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D94E1" w14:textId="77777777" w:rsidR="00585662" w:rsidRDefault="001D0A51">
      <w:pPr>
        <w:spacing w:before="1040" w:after="200"/>
      </w:pPr>
      <w:r>
        <w:rPr>
          <w:b/>
          <w:color w:val="237B78"/>
          <w:sz w:val="22"/>
        </w:rPr>
        <w:t>ROA PARTNERS</w:t>
      </w:r>
    </w:p>
    <w:p w14:paraId="17854060" w14:textId="77777777" w:rsidR="00585662" w:rsidRDefault="001D0A51">
      <w:pPr>
        <w:pStyle w:val="Ttulo"/>
      </w:pPr>
      <w:r>
        <w:rPr>
          <w:rFonts w:ascii="Aptos" w:hAnsi="Aptos"/>
        </w:rPr>
        <w:t>Information Technology Policy and Guidelines</w:t>
      </w:r>
    </w:p>
    <w:p w14:paraId="6E036509" w14:textId="77777777" w:rsidR="00585662" w:rsidRDefault="001D0A51">
      <w:pPr>
        <w:pStyle w:val="Subttulo"/>
      </w:pPr>
      <w:r>
        <w:rPr>
          <w:rFonts w:ascii="Aptos" w:hAnsi="Aptos"/>
        </w:rPr>
        <w:t>Institutional framework for the secure, efficient, and responsible use of technology, information, and digital resources</w:t>
      </w:r>
    </w:p>
    <w:tbl>
      <w:tblPr>
        <w:tblW w:w="9144" w:type="dxa"/>
        <w:tblLayout w:type="fixed"/>
        <w:tblLook w:val="04A0" w:firstRow="1" w:lastRow="0" w:firstColumn="1" w:lastColumn="0" w:noHBand="0" w:noVBand="1"/>
      </w:tblPr>
      <w:tblGrid>
        <w:gridCol w:w="9144"/>
      </w:tblGrid>
      <w:tr w:rsidR="00585662" w14:paraId="4A42DE42" w14:textId="77777777">
        <w:tc>
          <w:tcPr>
            <w:tcW w:w="9144" w:type="dxa"/>
            <w:shd w:val="clear" w:color="auto" w:fill="EAF3F2"/>
            <w:tcMar>
              <w:top w:w="130" w:type="dxa"/>
              <w:left w:w="180" w:type="dxa"/>
              <w:bottom w:w="130" w:type="dxa"/>
              <w:right w:w="180" w:type="dxa"/>
            </w:tcMar>
          </w:tcPr>
          <w:p w14:paraId="1347F306" w14:textId="77777777" w:rsidR="00585662" w:rsidRDefault="001D0A51">
            <w:pPr>
              <w:spacing w:after="0" w:line="259" w:lineRule="auto"/>
            </w:pPr>
            <w:r>
              <w:rPr>
                <w:b/>
                <w:color w:val="237B78"/>
              </w:rPr>
              <w:t xml:space="preserve">Guiding principle: </w:t>
            </w:r>
            <w:r>
              <w:t>ROA Partners’ information and technology resources shall be used only for legitimate business purposes and protected according to the confidentiality, integrity, availability, and operational needs of the Firm and its clients.</w:t>
            </w:r>
          </w:p>
        </w:tc>
      </w:tr>
    </w:tbl>
    <w:p w14:paraId="025562D8" w14:textId="77777777" w:rsidR="00585662" w:rsidRDefault="00585662">
      <w:pPr>
        <w:spacing w:after="20"/>
      </w:pPr>
    </w:p>
    <w:tbl>
      <w:tblPr>
        <w:tblW w:w="9144" w:type="dxa"/>
        <w:tblLayout w:type="fixed"/>
        <w:tblLook w:val="04A0" w:firstRow="1" w:lastRow="0" w:firstColumn="1" w:lastColumn="0" w:noHBand="0" w:noVBand="1"/>
      </w:tblPr>
      <w:tblGrid>
        <w:gridCol w:w="2232"/>
        <w:gridCol w:w="6912"/>
      </w:tblGrid>
      <w:tr w:rsidR="00585662" w14:paraId="7E367B0C" w14:textId="77777777">
        <w:tc>
          <w:tcPr>
            <w:tcW w:w="2232" w:type="dxa"/>
            <w:shd w:val="clear" w:color="auto" w:fill="F3F5F7"/>
            <w:tcMar>
              <w:top w:w="90" w:type="dxa"/>
              <w:left w:w="120" w:type="dxa"/>
              <w:bottom w:w="90" w:type="dxa"/>
              <w:right w:w="120" w:type="dxa"/>
            </w:tcMar>
            <w:vAlign w:val="center"/>
          </w:tcPr>
          <w:p w14:paraId="20BDBC48" w14:textId="77777777" w:rsidR="00585662" w:rsidRDefault="001D0A51">
            <w:r>
              <w:rPr>
                <w:b/>
                <w:color w:val="153B5B"/>
                <w:sz w:val="19"/>
              </w:rPr>
              <w:t>Document</w:t>
            </w:r>
          </w:p>
        </w:tc>
        <w:tc>
          <w:tcPr>
            <w:tcW w:w="6912" w:type="dxa"/>
            <w:tcMar>
              <w:top w:w="90" w:type="dxa"/>
              <w:left w:w="120" w:type="dxa"/>
              <w:bottom w:w="90" w:type="dxa"/>
              <w:right w:w="120" w:type="dxa"/>
            </w:tcMar>
            <w:vAlign w:val="center"/>
          </w:tcPr>
          <w:p w14:paraId="29ECD866" w14:textId="77777777" w:rsidR="00585662" w:rsidRDefault="001D0A51">
            <w:r>
              <w:rPr>
                <w:sz w:val="19"/>
              </w:rPr>
              <w:t>Institutional policy and guidelines</w:t>
            </w:r>
          </w:p>
        </w:tc>
      </w:tr>
      <w:tr w:rsidR="00585662" w14:paraId="6351E3C4" w14:textId="77777777">
        <w:tc>
          <w:tcPr>
            <w:tcW w:w="2232" w:type="dxa"/>
            <w:shd w:val="clear" w:color="auto" w:fill="F3F5F7"/>
            <w:tcMar>
              <w:top w:w="90" w:type="dxa"/>
              <w:left w:w="120" w:type="dxa"/>
              <w:bottom w:w="90" w:type="dxa"/>
              <w:right w:w="120" w:type="dxa"/>
            </w:tcMar>
            <w:vAlign w:val="center"/>
          </w:tcPr>
          <w:p w14:paraId="0B1B6BD5" w14:textId="77777777" w:rsidR="00585662" w:rsidRDefault="001D0A51">
            <w:r>
              <w:rPr>
                <w:b/>
                <w:color w:val="153B5B"/>
                <w:sz w:val="19"/>
              </w:rPr>
              <w:t>Version</w:t>
            </w:r>
          </w:p>
        </w:tc>
        <w:tc>
          <w:tcPr>
            <w:tcW w:w="6912" w:type="dxa"/>
            <w:tcMar>
              <w:top w:w="90" w:type="dxa"/>
              <w:left w:w="120" w:type="dxa"/>
              <w:bottom w:w="90" w:type="dxa"/>
              <w:right w:w="120" w:type="dxa"/>
            </w:tcMar>
            <w:vAlign w:val="center"/>
          </w:tcPr>
          <w:p w14:paraId="36047038" w14:textId="77777777" w:rsidR="00585662" w:rsidRDefault="001D0A51">
            <w:r>
              <w:rPr>
                <w:sz w:val="19"/>
              </w:rPr>
              <w:t>1.0</w:t>
            </w:r>
          </w:p>
        </w:tc>
      </w:tr>
      <w:tr w:rsidR="00585662" w14:paraId="03290E56" w14:textId="77777777">
        <w:tc>
          <w:tcPr>
            <w:tcW w:w="2232" w:type="dxa"/>
            <w:shd w:val="clear" w:color="auto" w:fill="F3F5F7"/>
            <w:tcMar>
              <w:top w:w="90" w:type="dxa"/>
              <w:left w:w="120" w:type="dxa"/>
              <w:bottom w:w="90" w:type="dxa"/>
              <w:right w:w="120" w:type="dxa"/>
            </w:tcMar>
            <w:vAlign w:val="center"/>
          </w:tcPr>
          <w:p w14:paraId="579BC4B9" w14:textId="77777777" w:rsidR="00585662" w:rsidRDefault="001D0A51">
            <w:r>
              <w:rPr>
                <w:b/>
                <w:color w:val="153B5B"/>
                <w:sz w:val="19"/>
              </w:rPr>
              <w:t>Effective date</w:t>
            </w:r>
          </w:p>
        </w:tc>
        <w:tc>
          <w:tcPr>
            <w:tcW w:w="6912" w:type="dxa"/>
            <w:tcMar>
              <w:top w:w="90" w:type="dxa"/>
              <w:left w:w="120" w:type="dxa"/>
              <w:bottom w:w="90" w:type="dxa"/>
              <w:right w:w="120" w:type="dxa"/>
            </w:tcMar>
            <w:vAlign w:val="center"/>
          </w:tcPr>
          <w:p w14:paraId="0DD6C3FA" w14:textId="77777777" w:rsidR="00585662" w:rsidRDefault="001D0A51">
            <w:r>
              <w:rPr>
                <w:sz w:val="19"/>
              </w:rPr>
              <w:t>Upon approval</w:t>
            </w:r>
          </w:p>
        </w:tc>
      </w:tr>
      <w:tr w:rsidR="00585662" w14:paraId="4E803C5E" w14:textId="77777777">
        <w:tc>
          <w:tcPr>
            <w:tcW w:w="2232" w:type="dxa"/>
            <w:shd w:val="clear" w:color="auto" w:fill="F3F5F7"/>
            <w:tcMar>
              <w:top w:w="90" w:type="dxa"/>
              <w:left w:w="120" w:type="dxa"/>
              <w:bottom w:w="90" w:type="dxa"/>
              <w:right w:w="120" w:type="dxa"/>
            </w:tcMar>
            <w:vAlign w:val="center"/>
          </w:tcPr>
          <w:p w14:paraId="5917BBC7" w14:textId="77777777" w:rsidR="00585662" w:rsidRDefault="001D0A51">
            <w:r>
              <w:rPr>
                <w:b/>
                <w:color w:val="153B5B"/>
                <w:sz w:val="19"/>
              </w:rPr>
              <w:t>Responsible party</w:t>
            </w:r>
          </w:p>
        </w:tc>
        <w:tc>
          <w:tcPr>
            <w:tcW w:w="6912" w:type="dxa"/>
            <w:tcMar>
              <w:top w:w="90" w:type="dxa"/>
              <w:left w:w="120" w:type="dxa"/>
              <w:bottom w:w="90" w:type="dxa"/>
              <w:right w:w="120" w:type="dxa"/>
            </w:tcMar>
            <w:vAlign w:val="center"/>
          </w:tcPr>
          <w:p w14:paraId="7E8BA685" w14:textId="77777777" w:rsidR="00585662" w:rsidRDefault="001D0A51">
            <w:r>
              <w:rPr>
                <w:sz w:val="19"/>
              </w:rPr>
              <w:t>Management / Designated IT Administrator</w:t>
            </w:r>
          </w:p>
        </w:tc>
      </w:tr>
      <w:tr w:rsidR="00585662" w14:paraId="13431BB0" w14:textId="77777777">
        <w:tc>
          <w:tcPr>
            <w:tcW w:w="2232" w:type="dxa"/>
            <w:shd w:val="clear" w:color="auto" w:fill="F3F5F7"/>
            <w:tcMar>
              <w:top w:w="90" w:type="dxa"/>
              <w:left w:w="120" w:type="dxa"/>
              <w:bottom w:w="90" w:type="dxa"/>
              <w:right w:w="120" w:type="dxa"/>
            </w:tcMar>
            <w:vAlign w:val="center"/>
          </w:tcPr>
          <w:p w14:paraId="2898CC53" w14:textId="77777777" w:rsidR="00585662" w:rsidRDefault="001D0A51">
            <w:r>
              <w:rPr>
                <w:b/>
                <w:color w:val="153B5B"/>
                <w:sz w:val="19"/>
              </w:rPr>
              <w:t>Approval</w:t>
            </w:r>
          </w:p>
        </w:tc>
        <w:tc>
          <w:tcPr>
            <w:tcW w:w="6912" w:type="dxa"/>
            <w:tcMar>
              <w:top w:w="90" w:type="dxa"/>
              <w:left w:w="120" w:type="dxa"/>
              <w:bottom w:w="90" w:type="dxa"/>
              <w:right w:w="120" w:type="dxa"/>
            </w:tcMar>
            <w:vAlign w:val="center"/>
          </w:tcPr>
          <w:p w14:paraId="08E34E65" w14:textId="77777777" w:rsidR="00585662" w:rsidRDefault="001D0A51">
            <w:r>
              <w:rPr>
                <w:sz w:val="19"/>
              </w:rPr>
              <w:t>Partners of ROA Partners</w:t>
            </w:r>
          </w:p>
        </w:tc>
      </w:tr>
      <w:tr w:rsidR="00585662" w14:paraId="46DAC3D5" w14:textId="77777777">
        <w:tc>
          <w:tcPr>
            <w:tcW w:w="2232" w:type="dxa"/>
            <w:shd w:val="clear" w:color="auto" w:fill="F3F5F7"/>
            <w:tcMar>
              <w:top w:w="90" w:type="dxa"/>
              <w:left w:w="120" w:type="dxa"/>
              <w:bottom w:w="90" w:type="dxa"/>
              <w:right w:w="120" w:type="dxa"/>
            </w:tcMar>
            <w:vAlign w:val="center"/>
          </w:tcPr>
          <w:p w14:paraId="1089DBBF" w14:textId="77777777" w:rsidR="00585662" w:rsidRDefault="001D0A51">
            <w:r>
              <w:rPr>
                <w:b/>
                <w:color w:val="153B5B"/>
                <w:sz w:val="19"/>
              </w:rPr>
              <w:t>Review</w:t>
            </w:r>
          </w:p>
        </w:tc>
        <w:tc>
          <w:tcPr>
            <w:tcW w:w="6912" w:type="dxa"/>
            <w:tcMar>
              <w:top w:w="90" w:type="dxa"/>
              <w:left w:w="120" w:type="dxa"/>
              <w:bottom w:w="90" w:type="dxa"/>
              <w:right w:w="120" w:type="dxa"/>
            </w:tcMar>
            <w:vAlign w:val="center"/>
          </w:tcPr>
          <w:p w14:paraId="13BFF9B1" w14:textId="77777777" w:rsidR="00585662" w:rsidRDefault="001D0A51">
            <w:r>
              <w:rPr>
                <w:sz w:val="19"/>
              </w:rPr>
              <w:t>Annually or upon material technological, security, contractual, or regulatory changes</w:t>
            </w:r>
          </w:p>
        </w:tc>
      </w:tr>
    </w:tbl>
    <w:p w14:paraId="519795A0" w14:textId="77777777" w:rsidR="00585662" w:rsidRDefault="001D0A51">
      <w:r>
        <w:br w:type="page"/>
      </w:r>
    </w:p>
    <w:p w14:paraId="3F53ED66" w14:textId="77777777" w:rsidR="00585662" w:rsidRDefault="001D0A51">
      <w:pPr>
        <w:pStyle w:val="Ttulo1"/>
      </w:pPr>
      <w:r>
        <w:lastRenderedPageBreak/>
        <w:t>1. Purpose</w:t>
      </w:r>
    </w:p>
    <w:p w14:paraId="11C72678" w14:textId="77777777" w:rsidR="00585662" w:rsidRDefault="001D0A51">
      <w:r>
        <w:t>This policy establishes the requirements for the secure, consistent, and efficient use of information technology resources at ROA Partners. It seeks to protect the Firm’s and its clients’ information, support collaboration and service delivery, promote business continuity, and reduce risks arising from unauthorized access, data loss, cyber threats, misuse of resources, or inconsistent working practices.</w:t>
      </w:r>
    </w:p>
    <w:p w14:paraId="201B76DA" w14:textId="77777777" w:rsidR="00585662" w:rsidRDefault="001D0A51">
      <w:pPr>
        <w:pStyle w:val="Ttulo1"/>
      </w:pPr>
      <w:r>
        <w:t>2. Scope</w:t>
      </w:r>
    </w:p>
    <w:p w14:paraId="58AB57F2" w14:textId="77777777" w:rsidR="00585662" w:rsidRDefault="001D0A51">
      <w:r>
        <w:t>This policy applies to partners, personnel, consultants, associates, interns, suppliers, and other users who access, process, store, transmit, or manage information or IT resources for or on behalf of ROA Partners. It applies regardless of location, device ownership, contractual arrangement, or whether access occurs through a Firm-managed or authorized third-party platform.</w:t>
      </w:r>
    </w:p>
    <w:p w14:paraId="4059B515" w14:textId="77777777" w:rsidR="00585662" w:rsidRDefault="001D0A51">
      <w:r>
        <w:t>Client, funder, contractual, and applicable legal requirements shall prevail where they impose stricter controls.</w:t>
      </w:r>
    </w:p>
    <w:p w14:paraId="4C84BC1F" w14:textId="77777777" w:rsidR="00585662" w:rsidRDefault="001D0A51">
      <w:pPr>
        <w:pStyle w:val="Ttulo1"/>
      </w:pPr>
      <w:r>
        <w:t>3. Guiding Principles</w:t>
      </w:r>
    </w:p>
    <w:p w14:paraId="1B31D4C5" w14:textId="77777777" w:rsidR="00585662" w:rsidRDefault="001D0A51">
      <w:pPr>
        <w:spacing w:after="100"/>
      </w:pPr>
      <w:r>
        <w:rPr>
          <w:b/>
          <w:color w:val="237B78"/>
        </w:rPr>
        <w:t xml:space="preserve">Alignment with business objectives. </w:t>
      </w:r>
      <w:r>
        <w:t>Technology shall support the Firm’s strategic, operational, and client-service needs.</w:t>
      </w:r>
    </w:p>
    <w:p w14:paraId="61BC456F" w14:textId="77777777" w:rsidR="00585662" w:rsidRDefault="001D0A51">
      <w:pPr>
        <w:spacing w:after="100"/>
      </w:pPr>
      <w:r>
        <w:rPr>
          <w:b/>
          <w:color w:val="237B78"/>
        </w:rPr>
        <w:t xml:space="preserve">Client focus. </w:t>
      </w:r>
      <w:r>
        <w:t>IT services and controls shall enable reliable, professional, and secure delivery to clients.</w:t>
      </w:r>
    </w:p>
    <w:p w14:paraId="0EC09230" w14:textId="77777777" w:rsidR="00585662" w:rsidRDefault="001D0A51">
      <w:pPr>
        <w:spacing w:after="100"/>
      </w:pPr>
      <w:r>
        <w:rPr>
          <w:b/>
          <w:color w:val="237B78"/>
        </w:rPr>
        <w:t xml:space="preserve">Security and privacy. </w:t>
      </w:r>
      <w:r>
        <w:t>Information and systems shall be protected against unauthorized access, loss, alteration, disclosure, and disruption.</w:t>
      </w:r>
    </w:p>
    <w:p w14:paraId="0CB4ED45" w14:textId="77777777" w:rsidR="00585662" w:rsidRDefault="001D0A51">
      <w:pPr>
        <w:spacing w:after="100"/>
      </w:pPr>
      <w:r>
        <w:rPr>
          <w:b/>
          <w:color w:val="237B78"/>
        </w:rPr>
        <w:t xml:space="preserve">Need-to-know access. </w:t>
      </w:r>
      <w:r>
        <w:t>Access shall be limited to the minimum information and functionality required for assigned responsibilities.</w:t>
      </w:r>
    </w:p>
    <w:p w14:paraId="13FF1B87" w14:textId="77777777" w:rsidR="00585662" w:rsidRDefault="001D0A51">
      <w:pPr>
        <w:spacing w:after="100"/>
      </w:pPr>
      <w:r>
        <w:rPr>
          <w:b/>
          <w:color w:val="237B78"/>
        </w:rPr>
        <w:t xml:space="preserve">Standardization and integration. </w:t>
      </w:r>
      <w:r>
        <w:t>Approved platforms and common procedures shall be used to reduce complexity and operational risk.</w:t>
      </w:r>
    </w:p>
    <w:p w14:paraId="3CCFCB02" w14:textId="77777777" w:rsidR="00585662" w:rsidRDefault="001D0A51">
      <w:pPr>
        <w:spacing w:after="100"/>
      </w:pPr>
      <w:r>
        <w:rPr>
          <w:b/>
          <w:color w:val="237B78"/>
        </w:rPr>
        <w:t xml:space="preserve">Efficiency and cost-effectiveness. </w:t>
      </w:r>
      <w:r>
        <w:t>Technology resources shall be selected and managed to provide appropriate value and sustainability.</w:t>
      </w:r>
    </w:p>
    <w:p w14:paraId="0AABD1B7" w14:textId="77777777" w:rsidR="00585662" w:rsidRDefault="001D0A51">
      <w:pPr>
        <w:spacing w:after="100"/>
      </w:pPr>
      <w:r>
        <w:rPr>
          <w:b/>
          <w:color w:val="237B78"/>
        </w:rPr>
        <w:t xml:space="preserve">Innovation and agility. </w:t>
      </w:r>
      <w:r>
        <w:t>The Firm may adopt new tools where their benefits, risks, contractual implications, and security controls have been assessed.</w:t>
      </w:r>
    </w:p>
    <w:p w14:paraId="7C98FF9E" w14:textId="77777777" w:rsidR="00585662" w:rsidRDefault="001D0A51">
      <w:pPr>
        <w:spacing w:after="100"/>
      </w:pPr>
      <w:r>
        <w:rPr>
          <w:b/>
          <w:color w:val="237B78"/>
        </w:rPr>
        <w:t xml:space="preserve">Business continuity. </w:t>
      </w:r>
      <w:r>
        <w:t>Systems, backups, retention, and recovery arrangements shall support the continuity of critical operations.</w:t>
      </w:r>
    </w:p>
    <w:p w14:paraId="14933BB3" w14:textId="77777777" w:rsidR="00585662" w:rsidRDefault="001D0A51">
      <w:pPr>
        <w:spacing w:after="100"/>
      </w:pPr>
      <w:r>
        <w:rPr>
          <w:b/>
          <w:color w:val="237B78"/>
        </w:rPr>
        <w:t xml:space="preserve">Environmental responsibility. </w:t>
      </w:r>
      <w:r>
        <w:t>ROA shall seek efficient use, extended life, secure reuse, and appropriate disposal of devices and digital resources.</w:t>
      </w:r>
    </w:p>
    <w:p w14:paraId="6F65F9B2" w14:textId="77777777" w:rsidR="00585662" w:rsidRDefault="001D0A51">
      <w:pPr>
        <w:spacing w:after="100"/>
      </w:pPr>
      <w:r>
        <w:rPr>
          <w:b/>
          <w:color w:val="237B78"/>
        </w:rPr>
        <w:t xml:space="preserve">Continuous improvement. </w:t>
      </w:r>
      <w:r>
        <w:t>Controls and practices shall be periodically reviewed and improved based on incidents, risks, user needs, and technological changes.</w:t>
      </w:r>
    </w:p>
    <w:p w14:paraId="3629204B" w14:textId="77777777" w:rsidR="00585662" w:rsidRDefault="001D0A51">
      <w:pPr>
        <w:pStyle w:val="Ttulo1"/>
      </w:pPr>
      <w:r>
        <w:t>4. IT Resources of the Firm</w:t>
      </w:r>
    </w:p>
    <w:p w14:paraId="62C8B62F" w14:textId="77777777" w:rsidR="00585662" w:rsidRDefault="001D0A51">
      <w:r>
        <w:t>IT resources include all equipment, accounts, platforms, applications, information, domains, and services owned, licensed, administered, or authorized by ROA Partners. These include:</w:t>
      </w:r>
    </w:p>
    <w:p w14:paraId="49021A37" w14:textId="77777777" w:rsidR="00585662" w:rsidRDefault="001D0A51">
      <w:pPr>
        <w:pStyle w:val="Listaconvietas"/>
        <w:spacing w:after="80"/>
      </w:pPr>
      <w:r>
        <w:t>Microsoft 365 for Business, including Teams, Outlook/Exchange, SharePoint, OneDrive, Word, Excel, PowerPoint, and approved Copilot services.</w:t>
      </w:r>
    </w:p>
    <w:p w14:paraId="70B49475" w14:textId="77777777" w:rsidR="00585662" w:rsidRDefault="001D0A51">
      <w:pPr>
        <w:pStyle w:val="Listaconvietas"/>
        <w:spacing w:after="80"/>
      </w:pPr>
      <w:r>
        <w:lastRenderedPageBreak/>
        <w:t>Business email accounts under the roa.lat domain.</w:t>
      </w:r>
    </w:p>
    <w:p w14:paraId="5AB03C98" w14:textId="77777777" w:rsidR="00585662" w:rsidRDefault="001D0A51">
      <w:pPr>
        <w:pStyle w:val="Listaconvietas"/>
        <w:spacing w:after="80"/>
      </w:pPr>
      <w:r>
        <w:t>Teams channels, approved instant-messaging groups, calendars, and collaboration spaces.</w:t>
      </w:r>
    </w:p>
    <w:p w14:paraId="3611893B" w14:textId="77777777" w:rsidR="00585662" w:rsidRDefault="001D0A51">
      <w:pPr>
        <w:pStyle w:val="Listaconvietas"/>
        <w:spacing w:after="80"/>
      </w:pPr>
      <w:r>
        <w:t>Firm-owned or Firm-provided computers, monitors, mobile phones, storage devices, and related equipment.</w:t>
      </w:r>
    </w:p>
    <w:p w14:paraId="59CA797E" w14:textId="77777777" w:rsidR="00585662" w:rsidRDefault="001D0A51">
      <w:pPr>
        <w:pStyle w:val="Listaconvietas"/>
        <w:spacing w:after="80"/>
      </w:pPr>
      <w:r>
        <w:t>Project management, meeting-support, productivity, accounting, banking, website, and social-media platforms.</w:t>
      </w:r>
    </w:p>
    <w:p w14:paraId="47A3C78A" w14:textId="77777777" w:rsidR="00585662" w:rsidRDefault="001D0A51">
      <w:pPr>
        <w:pStyle w:val="Listaconvietas"/>
        <w:spacing w:after="80"/>
      </w:pPr>
      <w:r>
        <w:t>Firm data, client information, working papers, proposals, contracts, project deliverables, credentials, and records stored or processed through these resources.</w:t>
      </w:r>
    </w:p>
    <w:tbl>
      <w:tblPr>
        <w:tblW w:w="9144" w:type="dxa"/>
        <w:tblLayout w:type="fixed"/>
        <w:tblLook w:val="04A0" w:firstRow="1" w:lastRow="0" w:firstColumn="1" w:lastColumn="0" w:noHBand="0" w:noVBand="1"/>
      </w:tblPr>
      <w:tblGrid>
        <w:gridCol w:w="9144"/>
      </w:tblGrid>
      <w:tr w:rsidR="00585662" w14:paraId="150BB3B0" w14:textId="77777777">
        <w:tc>
          <w:tcPr>
            <w:tcW w:w="9144" w:type="dxa"/>
            <w:shd w:val="clear" w:color="auto" w:fill="FFF4E5"/>
            <w:tcMar>
              <w:top w:w="130" w:type="dxa"/>
              <w:left w:w="180" w:type="dxa"/>
              <w:bottom w:w="130" w:type="dxa"/>
              <w:right w:w="180" w:type="dxa"/>
            </w:tcMar>
          </w:tcPr>
          <w:p w14:paraId="712AE121" w14:textId="77777777" w:rsidR="00585662" w:rsidRDefault="001D0A51">
            <w:pPr>
              <w:spacing w:after="0" w:line="259" w:lineRule="auto"/>
            </w:pPr>
            <w:r>
              <w:rPr>
                <w:b/>
                <w:color w:val="7A5A00"/>
              </w:rPr>
              <w:t xml:space="preserve">Ownership: </w:t>
            </w:r>
            <w:r>
              <w:t>Unless otherwise agreed in writing, Firm accounts, institutional workspaces, business records, and equipment provided by ROA remain the property or under the administrative control of ROA Partners.</w:t>
            </w:r>
          </w:p>
        </w:tc>
      </w:tr>
    </w:tbl>
    <w:p w14:paraId="7CF934C9" w14:textId="77777777" w:rsidR="00585662" w:rsidRDefault="00585662">
      <w:pPr>
        <w:spacing w:after="20"/>
      </w:pPr>
    </w:p>
    <w:p w14:paraId="7F6AF8A7" w14:textId="77777777" w:rsidR="00585662" w:rsidRDefault="001D0A51">
      <w:pPr>
        <w:pStyle w:val="Ttulo1"/>
      </w:pPr>
      <w:r>
        <w:t>5. Access and Identity Management</w:t>
      </w:r>
    </w:p>
    <w:p w14:paraId="45D225C3" w14:textId="77777777" w:rsidR="00585662" w:rsidRDefault="001D0A51">
      <w:pPr>
        <w:pStyle w:val="Listaconvietas"/>
        <w:spacing w:after="80"/>
      </w:pPr>
      <w:r>
        <w:t>Access shall be granted only to authorized persons with a valid contractual, professional, client, or service relationship and a documented business need.</w:t>
      </w:r>
    </w:p>
    <w:p w14:paraId="29FF96DD" w14:textId="77777777" w:rsidR="00585662" w:rsidRDefault="001D0A51">
      <w:pPr>
        <w:pStyle w:val="Listaconvietas"/>
        <w:spacing w:after="80"/>
      </w:pPr>
      <w:r>
        <w:t>Each user shall use an individually assigned account. Shared accounts are prohibited unless technically unavoidable, approved, and subject to additional controls.</w:t>
      </w:r>
    </w:p>
    <w:p w14:paraId="4D4B5AC6" w14:textId="77777777" w:rsidR="00585662" w:rsidRDefault="001D0A51">
      <w:pPr>
        <w:pStyle w:val="Listaconvietas"/>
        <w:spacing w:after="80"/>
      </w:pPr>
      <w:r>
        <w:t>Multi-factor authentication shall be enabled for Firm accounts and critical applications wherever supported.</w:t>
      </w:r>
    </w:p>
    <w:p w14:paraId="5EE64A80" w14:textId="77777777" w:rsidR="00585662" w:rsidRDefault="001D0A51">
      <w:pPr>
        <w:pStyle w:val="Listaconvietas"/>
        <w:spacing w:after="80"/>
      </w:pPr>
      <w:r>
        <w:t>Users shall use strong, unique passwords and shall not disclose credentials, authentication codes, recovery keys, or active sessions to another person.</w:t>
      </w:r>
    </w:p>
    <w:p w14:paraId="43C4F1E8" w14:textId="77777777" w:rsidR="00585662" w:rsidRDefault="001D0A51">
      <w:pPr>
        <w:pStyle w:val="Listaconvietas"/>
        <w:spacing w:after="80"/>
      </w:pPr>
      <w:r>
        <w:t>Permissions shall follow the principle of least privilege and shall be reviewed when responsibilities, projects, or contractual status change.</w:t>
      </w:r>
    </w:p>
    <w:p w14:paraId="75813036" w14:textId="77777777" w:rsidR="00585662" w:rsidRDefault="001D0A51">
      <w:pPr>
        <w:pStyle w:val="Listaconvietas"/>
        <w:spacing w:after="80"/>
      </w:pPr>
      <w:r>
        <w:t>Administrative privileges shall be restricted to designated persons and used only when necessary.</w:t>
      </w:r>
    </w:p>
    <w:p w14:paraId="78238D23" w14:textId="77777777" w:rsidR="00585662" w:rsidRDefault="001D0A51">
      <w:pPr>
        <w:pStyle w:val="Listaconvietas"/>
        <w:spacing w:after="80"/>
      </w:pPr>
      <w:r>
        <w:t>Suspected unauthorized access, credential compromise, or abnormal authentication activity shall be reported immediately.</w:t>
      </w:r>
    </w:p>
    <w:p w14:paraId="06EA6BEF" w14:textId="77777777" w:rsidR="00585662" w:rsidRDefault="001D0A51">
      <w:pPr>
        <w:pStyle w:val="Ttulo1"/>
      </w:pPr>
      <w:r>
        <w:t>6. Acceptable Use</w:t>
      </w:r>
    </w:p>
    <w:p w14:paraId="6A3B58CF" w14:textId="77777777" w:rsidR="00585662" w:rsidRDefault="001D0A51">
      <w:r>
        <w:t>IT resources shall be used primarily for authorized work and professional communications. Limited personal use may be acceptable where it is lawful, reasonable, does not interfere with work, does not create material cost or security risk, and does not conflict with this policy or the Code of Ethics and Conduct.</w:t>
      </w:r>
    </w:p>
    <w:p w14:paraId="01CAE4C1" w14:textId="77777777" w:rsidR="00585662" w:rsidRDefault="001D0A51">
      <w:r>
        <w:t>The following are prohibited:</w:t>
      </w:r>
    </w:p>
    <w:p w14:paraId="5FB674A3" w14:textId="77777777" w:rsidR="00585662" w:rsidRDefault="001D0A51">
      <w:pPr>
        <w:pStyle w:val="Listaconvietas"/>
        <w:spacing w:after="80"/>
      </w:pPr>
      <w:r>
        <w:t>Using Firm resources for unlawful, fraudulent, discriminatory, harassing, deceptive, or unauthorized commercial activities.</w:t>
      </w:r>
    </w:p>
    <w:p w14:paraId="75A577B7" w14:textId="77777777" w:rsidR="00585662" w:rsidRDefault="001D0A51">
      <w:pPr>
        <w:pStyle w:val="Listaconvietas"/>
        <w:spacing w:after="80"/>
      </w:pPr>
      <w:r>
        <w:t>Circumventing access, monitoring, security, licensing, or retention controls.</w:t>
      </w:r>
    </w:p>
    <w:p w14:paraId="67EEAAE7" w14:textId="77777777" w:rsidR="00585662" w:rsidRDefault="001D0A51">
      <w:pPr>
        <w:pStyle w:val="Listaconvietas"/>
        <w:spacing w:after="80"/>
      </w:pPr>
      <w:r>
        <w:t>Installing unapproved software, browser extensions, remote-access tools, or applications that create material security or confidentiality risks.</w:t>
      </w:r>
    </w:p>
    <w:p w14:paraId="4A1F50D6" w14:textId="77777777" w:rsidR="00585662" w:rsidRDefault="001D0A51">
      <w:pPr>
        <w:pStyle w:val="Listaconvietas"/>
        <w:spacing w:after="80"/>
      </w:pPr>
      <w:r>
        <w:t>Accessing, copying, changing, deleting, or sharing information without authorization or a legitimate business purpose.</w:t>
      </w:r>
    </w:p>
    <w:p w14:paraId="2E6CF151" w14:textId="77777777" w:rsidR="00585662" w:rsidRDefault="001D0A51">
      <w:pPr>
        <w:pStyle w:val="Listaconvietas"/>
        <w:spacing w:after="80"/>
      </w:pPr>
      <w:r>
        <w:t>Using Firm email, name, identity, domains, or accounts to solicit personal business or represent unauthorized positions.</w:t>
      </w:r>
    </w:p>
    <w:p w14:paraId="24728685" w14:textId="77777777" w:rsidR="00585662" w:rsidRDefault="001D0A51">
      <w:pPr>
        <w:pStyle w:val="Listaconvietas"/>
        <w:spacing w:after="80"/>
      </w:pPr>
      <w:r>
        <w:lastRenderedPageBreak/>
        <w:t>Downloading or distributing malicious, infringing, offensive, or otherwise prohibited content.</w:t>
      </w:r>
    </w:p>
    <w:p w14:paraId="589F6AD7" w14:textId="77777777" w:rsidR="00585662" w:rsidRDefault="001D0A51">
      <w:pPr>
        <w:pStyle w:val="Listaconvietas"/>
        <w:spacing w:after="80"/>
      </w:pPr>
      <w:r>
        <w:t>Connecting Firm information to personal accounts, consumer storage services, or unapproved automated integrations.</w:t>
      </w:r>
    </w:p>
    <w:p w14:paraId="76D2A1BA" w14:textId="77777777" w:rsidR="00585662" w:rsidRDefault="001D0A51">
      <w:pPr>
        <w:pStyle w:val="Ttulo1"/>
      </w:pPr>
      <w:r>
        <w:t>7. Email and Electronic Communications</w:t>
      </w:r>
    </w:p>
    <w:p w14:paraId="099364CB" w14:textId="77777777" w:rsidR="00585662" w:rsidRDefault="001D0A51">
      <w:pPr>
        <w:pStyle w:val="Listaconvietas"/>
        <w:spacing w:after="80"/>
      </w:pPr>
      <w:r>
        <w:t>Users shall use their roa.lat business email for official tasks and communications conducted on behalf of the Firm.</w:t>
      </w:r>
    </w:p>
    <w:p w14:paraId="768E7BE9" w14:textId="77777777" w:rsidR="00585662" w:rsidRDefault="001D0A51">
      <w:pPr>
        <w:pStyle w:val="Listaconvietas"/>
        <w:spacing w:after="80"/>
      </w:pPr>
      <w:r>
        <w:t>Before sending information, users shall verify recipients, attachments, links, confidentiality, and whether the chosen channel is appropriate.</w:t>
      </w:r>
    </w:p>
    <w:p w14:paraId="53349460" w14:textId="77777777" w:rsidR="00585662" w:rsidRDefault="001D0A51">
      <w:pPr>
        <w:pStyle w:val="Listaconvietas"/>
        <w:spacing w:after="80"/>
      </w:pPr>
      <w:r>
        <w:t>Suspicious messages, links, requests for credentials, payment instructions, or changes to bank details shall be independently verified and reported.</w:t>
      </w:r>
    </w:p>
    <w:p w14:paraId="232D1519" w14:textId="77777777" w:rsidR="00585662" w:rsidRDefault="001D0A51">
      <w:pPr>
        <w:pStyle w:val="Listaconvietas"/>
        <w:spacing w:after="80"/>
      </w:pPr>
      <w:r>
        <w:t>Teams is preferred over WhatsApp for official coordination and discussions requiring an institutional record.</w:t>
      </w:r>
    </w:p>
    <w:p w14:paraId="138F1AFB" w14:textId="77777777" w:rsidR="00585662" w:rsidRDefault="001D0A51">
      <w:pPr>
        <w:pStyle w:val="Listaconvietas"/>
        <w:spacing w:after="80"/>
      </w:pPr>
      <w:r>
        <w:t>Where WhatsApp or another client-preferred channel is used, material decisions, approvals, commitments, and deliverables shall be transferred to an appropriate Firm record or workspace.</w:t>
      </w:r>
    </w:p>
    <w:p w14:paraId="740AB9D1" w14:textId="77777777" w:rsidR="00585662" w:rsidRDefault="001D0A51">
      <w:pPr>
        <w:pStyle w:val="Listaconvietas"/>
        <w:spacing w:after="80"/>
      </w:pPr>
      <w:r>
        <w:t>Automated meeting assistants, recording, and transcription tools may be used only when approved and after required notice and consent.</w:t>
      </w:r>
    </w:p>
    <w:p w14:paraId="5A876E53" w14:textId="77777777" w:rsidR="00585662" w:rsidRDefault="001D0A51">
      <w:pPr>
        <w:pStyle w:val="Ttulo1"/>
      </w:pPr>
      <w:r>
        <w:t>8. Data Classification, Storage, and Sharing</w:t>
      </w:r>
    </w:p>
    <w:p w14:paraId="18A05978" w14:textId="77777777" w:rsidR="00585662" w:rsidRDefault="001D0A51">
      <w:r>
        <w:t>Users shall classify information before storing, processing, or sharing it:</w:t>
      </w:r>
    </w:p>
    <w:tbl>
      <w:tblPr>
        <w:tblW w:w="9144" w:type="dxa"/>
        <w:jc w:val="center"/>
        <w:tblLayout w:type="fixed"/>
        <w:tblLook w:val="04A0" w:firstRow="1" w:lastRow="0" w:firstColumn="1" w:lastColumn="0" w:noHBand="0" w:noVBand="1"/>
      </w:tblPr>
      <w:tblGrid>
        <w:gridCol w:w="1700"/>
        <w:gridCol w:w="3350"/>
        <w:gridCol w:w="4094"/>
      </w:tblGrid>
      <w:tr w:rsidR="00585662" w14:paraId="5145C886" w14:textId="77777777">
        <w:trPr>
          <w:tblHeader/>
          <w:jc w:val="center"/>
        </w:trPr>
        <w:tc>
          <w:tcPr>
            <w:tcW w:w="1700" w:type="dxa"/>
            <w:shd w:val="clear" w:color="auto" w:fill="153B5B"/>
            <w:tcMar>
              <w:top w:w="90" w:type="dxa"/>
              <w:left w:w="120" w:type="dxa"/>
              <w:bottom w:w="90" w:type="dxa"/>
              <w:right w:w="120" w:type="dxa"/>
            </w:tcMar>
            <w:vAlign w:val="center"/>
          </w:tcPr>
          <w:p w14:paraId="5A9518F9" w14:textId="77777777" w:rsidR="00585662" w:rsidRDefault="001D0A51">
            <w:r>
              <w:rPr>
                <w:b/>
                <w:color w:val="FFFFFF"/>
                <w:sz w:val="18"/>
              </w:rPr>
              <w:t>Level</w:t>
            </w:r>
          </w:p>
        </w:tc>
        <w:tc>
          <w:tcPr>
            <w:tcW w:w="3350" w:type="dxa"/>
            <w:shd w:val="clear" w:color="auto" w:fill="153B5B"/>
            <w:tcMar>
              <w:top w:w="90" w:type="dxa"/>
              <w:left w:w="120" w:type="dxa"/>
              <w:bottom w:w="90" w:type="dxa"/>
              <w:right w:w="120" w:type="dxa"/>
            </w:tcMar>
            <w:vAlign w:val="center"/>
          </w:tcPr>
          <w:p w14:paraId="24EBF422" w14:textId="77777777" w:rsidR="00585662" w:rsidRDefault="001D0A51">
            <w:r>
              <w:rPr>
                <w:b/>
                <w:color w:val="FFFFFF"/>
                <w:sz w:val="18"/>
              </w:rPr>
              <w:t>Examples</w:t>
            </w:r>
          </w:p>
        </w:tc>
        <w:tc>
          <w:tcPr>
            <w:tcW w:w="4094" w:type="dxa"/>
            <w:shd w:val="clear" w:color="auto" w:fill="153B5B"/>
            <w:tcMar>
              <w:top w:w="90" w:type="dxa"/>
              <w:left w:w="120" w:type="dxa"/>
              <w:bottom w:w="90" w:type="dxa"/>
              <w:right w:w="120" w:type="dxa"/>
            </w:tcMar>
            <w:vAlign w:val="center"/>
          </w:tcPr>
          <w:p w14:paraId="0B017081" w14:textId="77777777" w:rsidR="00585662" w:rsidRDefault="001D0A51">
            <w:r>
              <w:rPr>
                <w:b/>
                <w:color w:val="FFFFFF"/>
                <w:sz w:val="18"/>
              </w:rPr>
              <w:t>Minimum Handling Rule</w:t>
            </w:r>
          </w:p>
        </w:tc>
      </w:tr>
      <w:tr w:rsidR="00585662" w14:paraId="7D83664C" w14:textId="77777777">
        <w:trPr>
          <w:jc w:val="center"/>
        </w:trPr>
        <w:tc>
          <w:tcPr>
            <w:tcW w:w="1700" w:type="dxa"/>
            <w:tcMar>
              <w:top w:w="90" w:type="dxa"/>
              <w:left w:w="120" w:type="dxa"/>
              <w:bottom w:w="90" w:type="dxa"/>
              <w:right w:w="120" w:type="dxa"/>
            </w:tcMar>
            <w:vAlign w:val="center"/>
          </w:tcPr>
          <w:p w14:paraId="7D2A9757" w14:textId="77777777" w:rsidR="00585662" w:rsidRDefault="001D0A51">
            <w:r>
              <w:rPr>
                <w:b/>
                <w:color w:val="153B5B"/>
                <w:sz w:val="18"/>
              </w:rPr>
              <w:t>Public</w:t>
            </w:r>
          </w:p>
        </w:tc>
        <w:tc>
          <w:tcPr>
            <w:tcW w:w="3350" w:type="dxa"/>
            <w:tcMar>
              <w:top w:w="90" w:type="dxa"/>
              <w:left w:w="120" w:type="dxa"/>
              <w:bottom w:w="90" w:type="dxa"/>
              <w:right w:w="120" w:type="dxa"/>
            </w:tcMar>
            <w:vAlign w:val="center"/>
          </w:tcPr>
          <w:p w14:paraId="65FCDC90" w14:textId="77777777" w:rsidR="00585662" w:rsidRDefault="001D0A51">
            <w:r>
              <w:rPr>
                <w:sz w:val="18"/>
              </w:rPr>
              <w:t>Published reports, website and approved public communications.</w:t>
            </w:r>
          </w:p>
        </w:tc>
        <w:tc>
          <w:tcPr>
            <w:tcW w:w="4094" w:type="dxa"/>
            <w:tcMar>
              <w:top w:w="90" w:type="dxa"/>
              <w:left w:w="120" w:type="dxa"/>
              <w:bottom w:w="90" w:type="dxa"/>
              <w:right w:w="120" w:type="dxa"/>
            </w:tcMar>
            <w:vAlign w:val="center"/>
          </w:tcPr>
          <w:p w14:paraId="30A6792C" w14:textId="77777777" w:rsidR="00585662" w:rsidRDefault="001D0A51">
            <w:r>
              <w:rPr>
                <w:sz w:val="18"/>
              </w:rPr>
              <w:t>May be shared through appropriate channels, subject to accuracy and usage rights.</w:t>
            </w:r>
          </w:p>
        </w:tc>
      </w:tr>
      <w:tr w:rsidR="00585662" w14:paraId="42BAAC44" w14:textId="77777777">
        <w:trPr>
          <w:jc w:val="center"/>
        </w:trPr>
        <w:tc>
          <w:tcPr>
            <w:tcW w:w="1700" w:type="dxa"/>
            <w:shd w:val="clear" w:color="auto" w:fill="F3F5F7"/>
            <w:tcMar>
              <w:top w:w="90" w:type="dxa"/>
              <w:left w:w="120" w:type="dxa"/>
              <w:bottom w:w="90" w:type="dxa"/>
              <w:right w:w="120" w:type="dxa"/>
            </w:tcMar>
            <w:vAlign w:val="center"/>
          </w:tcPr>
          <w:p w14:paraId="34F85F3B" w14:textId="77777777" w:rsidR="00585662" w:rsidRDefault="001D0A51">
            <w:r>
              <w:rPr>
                <w:b/>
                <w:color w:val="153B5B"/>
                <w:sz w:val="18"/>
              </w:rPr>
              <w:t>Internal</w:t>
            </w:r>
          </w:p>
        </w:tc>
        <w:tc>
          <w:tcPr>
            <w:tcW w:w="3350" w:type="dxa"/>
            <w:shd w:val="clear" w:color="auto" w:fill="F3F5F7"/>
            <w:tcMar>
              <w:top w:w="90" w:type="dxa"/>
              <w:left w:w="120" w:type="dxa"/>
              <w:bottom w:w="90" w:type="dxa"/>
              <w:right w:w="120" w:type="dxa"/>
            </w:tcMar>
            <w:vAlign w:val="center"/>
          </w:tcPr>
          <w:p w14:paraId="376A2A62" w14:textId="77777777" w:rsidR="00585662" w:rsidRDefault="001D0A51">
            <w:r>
              <w:rPr>
                <w:sz w:val="18"/>
              </w:rPr>
              <w:t>Administrative materials, internal templates, non-public operational information.</w:t>
            </w:r>
          </w:p>
        </w:tc>
        <w:tc>
          <w:tcPr>
            <w:tcW w:w="4094" w:type="dxa"/>
            <w:shd w:val="clear" w:color="auto" w:fill="F3F5F7"/>
            <w:tcMar>
              <w:top w:w="90" w:type="dxa"/>
              <w:left w:w="120" w:type="dxa"/>
              <w:bottom w:w="90" w:type="dxa"/>
              <w:right w:w="120" w:type="dxa"/>
            </w:tcMar>
            <w:vAlign w:val="center"/>
          </w:tcPr>
          <w:p w14:paraId="7EE8C42B" w14:textId="77777777" w:rsidR="00585662" w:rsidRDefault="001D0A51">
            <w:r>
              <w:rPr>
                <w:sz w:val="18"/>
              </w:rPr>
              <w:t>Store in approved Firm systems and share only with authorized persons.</w:t>
            </w:r>
          </w:p>
        </w:tc>
      </w:tr>
      <w:tr w:rsidR="00585662" w14:paraId="5CA23EE5" w14:textId="77777777">
        <w:trPr>
          <w:jc w:val="center"/>
        </w:trPr>
        <w:tc>
          <w:tcPr>
            <w:tcW w:w="1700" w:type="dxa"/>
            <w:tcMar>
              <w:top w:w="90" w:type="dxa"/>
              <w:left w:w="120" w:type="dxa"/>
              <w:bottom w:w="90" w:type="dxa"/>
              <w:right w:w="120" w:type="dxa"/>
            </w:tcMar>
            <w:vAlign w:val="center"/>
          </w:tcPr>
          <w:p w14:paraId="0E6F9648" w14:textId="77777777" w:rsidR="00585662" w:rsidRDefault="001D0A51">
            <w:r>
              <w:rPr>
                <w:b/>
                <w:color w:val="153B5B"/>
                <w:sz w:val="18"/>
              </w:rPr>
              <w:t>Confidential / Restricted</w:t>
            </w:r>
          </w:p>
        </w:tc>
        <w:tc>
          <w:tcPr>
            <w:tcW w:w="3350" w:type="dxa"/>
            <w:tcMar>
              <w:top w:w="90" w:type="dxa"/>
              <w:left w:w="120" w:type="dxa"/>
              <w:bottom w:w="90" w:type="dxa"/>
              <w:right w:w="120" w:type="dxa"/>
            </w:tcMar>
            <w:vAlign w:val="center"/>
          </w:tcPr>
          <w:p w14:paraId="69E4F902" w14:textId="77777777" w:rsidR="00585662" w:rsidRDefault="001D0A51">
            <w:r>
              <w:rPr>
                <w:sz w:val="18"/>
              </w:rPr>
              <w:t>Client information, contracts, fees, proposals, CVs, personal or financial data, credentials, databases, unpublished deliverables.</w:t>
            </w:r>
          </w:p>
        </w:tc>
        <w:tc>
          <w:tcPr>
            <w:tcW w:w="4094" w:type="dxa"/>
            <w:tcMar>
              <w:top w:w="90" w:type="dxa"/>
              <w:left w:w="120" w:type="dxa"/>
              <w:bottom w:w="90" w:type="dxa"/>
              <w:right w:w="120" w:type="dxa"/>
            </w:tcMar>
            <w:vAlign w:val="center"/>
          </w:tcPr>
          <w:p w14:paraId="1031AC0E" w14:textId="77777777" w:rsidR="00585662" w:rsidRDefault="001D0A51">
            <w:r>
              <w:rPr>
                <w:sz w:val="18"/>
              </w:rPr>
              <w:t>Use restricted SharePoint or approved project spaces; apply least-privilege access; do not use personal or unauthorized services.</w:t>
            </w:r>
          </w:p>
        </w:tc>
      </w:tr>
    </w:tbl>
    <w:p w14:paraId="5753BEAB" w14:textId="77777777" w:rsidR="00585662" w:rsidRDefault="001D0A51">
      <w:r>
        <w:t>SharePoint is the primary repository for institutional and project records. OneDrive may be used for individual working files and controlled external collaboration. Confidential or final project information stored temporarily in a user’s OneDrive shall be moved to the appropriate SharePoint site when collaboration ends or the record becomes final.</w:t>
      </w:r>
    </w:p>
    <w:p w14:paraId="42C67A0A" w14:textId="77777777" w:rsidR="00585662" w:rsidRDefault="001D0A51">
      <w:r>
        <w:t>External sharing shall be limited to the intended recipients, use appropriate permissions and expiry settings where available, and be removed when no longer required. Public or anonymous links shall not be used for confidential information.</w:t>
      </w:r>
    </w:p>
    <w:p w14:paraId="5344BC41" w14:textId="77777777" w:rsidR="00585662" w:rsidRDefault="001D0A51">
      <w:pPr>
        <w:pStyle w:val="Ttulo1"/>
      </w:pPr>
      <w:r>
        <w:t>9. Confidentiality, Privacy, and Client Information</w:t>
      </w:r>
    </w:p>
    <w:p w14:paraId="0EF6F5AA" w14:textId="77777777" w:rsidR="00585662" w:rsidRDefault="001D0A51">
      <w:r>
        <w:t xml:space="preserve">Users shall protect confidential and personal information in accordance with the Code of Ethics and Conduct, client agreements, project requirements, and applicable law. Access to information for one </w:t>
      </w:r>
      <w:r>
        <w:lastRenderedPageBreak/>
        <w:t>assignment does not authorize its use for another purpose. Information shall not be discussed, displayed, or processed where unauthorized persons may view or hear it.</w:t>
      </w:r>
    </w:p>
    <w:p w14:paraId="333B2B63" w14:textId="77777777" w:rsidR="00585662" w:rsidRDefault="001D0A51">
      <w:pPr>
        <w:pStyle w:val="Listaconvietas"/>
        <w:spacing w:after="80"/>
      </w:pPr>
      <w:r>
        <w:t>Collect and retain only information necessary for a legitimate business or contractual purpose.</w:t>
      </w:r>
    </w:p>
    <w:p w14:paraId="7FFC4A61" w14:textId="77777777" w:rsidR="00585662" w:rsidRDefault="001D0A51">
      <w:pPr>
        <w:pStyle w:val="Listaconvietas"/>
        <w:spacing w:after="80"/>
      </w:pPr>
      <w:r>
        <w:t>Apply appropriate access restrictions, encryption, anonymization, or pseudonymization where warranted by risk.</w:t>
      </w:r>
    </w:p>
    <w:p w14:paraId="0CBE6E24" w14:textId="77777777" w:rsidR="00585662" w:rsidRDefault="001D0A51">
      <w:pPr>
        <w:pStyle w:val="Listaconvietas"/>
        <w:spacing w:after="80"/>
      </w:pPr>
      <w:r>
        <w:t>Avoid sending sensitive information through unsecured or personal communication channels.</w:t>
      </w:r>
    </w:p>
    <w:p w14:paraId="00941B25" w14:textId="77777777" w:rsidR="00585662" w:rsidRDefault="001D0A51">
      <w:pPr>
        <w:pStyle w:val="Listaconvietas"/>
        <w:spacing w:after="80"/>
      </w:pPr>
      <w:r>
        <w:t>Immediately report accidental disclosure, misdirected email, lost devices, excessive permissions, or suspected data compromise.</w:t>
      </w:r>
    </w:p>
    <w:p w14:paraId="4CE21988" w14:textId="77777777" w:rsidR="00585662" w:rsidRDefault="001D0A51">
      <w:pPr>
        <w:pStyle w:val="Listaconvietas"/>
        <w:spacing w:after="80"/>
      </w:pPr>
      <w:r>
        <w:t>Securely delete or return client information when required by contract, law, retention schedule, or project closure procedures.</w:t>
      </w:r>
    </w:p>
    <w:p w14:paraId="18FA4E00" w14:textId="77777777" w:rsidR="00585662" w:rsidRDefault="001D0A51">
      <w:pPr>
        <w:pStyle w:val="Ttulo1"/>
      </w:pPr>
      <w:r>
        <w:t>10. Devices and Fixed Assets</w:t>
      </w:r>
    </w:p>
    <w:p w14:paraId="558F21E7" w14:textId="77777777" w:rsidR="00585662" w:rsidRDefault="001D0A51">
      <w:pPr>
        <w:pStyle w:val="Listaconvietas"/>
        <w:spacing w:after="80"/>
      </w:pPr>
      <w:r>
        <w:t>Users shall safeguard Firm-provided computers, monitors, mobile phones, and other equipment against loss, theft, damage, and unauthorized use.</w:t>
      </w:r>
    </w:p>
    <w:p w14:paraId="6F1474D4" w14:textId="77777777" w:rsidR="00585662" w:rsidRDefault="001D0A51">
      <w:pPr>
        <w:pStyle w:val="Listaconvietas"/>
        <w:spacing w:after="80"/>
      </w:pPr>
      <w:r>
        <w:t>Devices used for Firm work shall use supported operating systems, security updates, screen locking, malware protection, and encryption where available.</w:t>
      </w:r>
    </w:p>
    <w:p w14:paraId="7ED2E804" w14:textId="77777777" w:rsidR="00585662" w:rsidRDefault="001D0A51">
      <w:pPr>
        <w:pStyle w:val="Listaconvietas"/>
        <w:spacing w:after="80"/>
      </w:pPr>
      <w:r>
        <w:t>Users shall not disable security configurations or permit unauthorized persons to use Firm devices or authenticated sessions.</w:t>
      </w:r>
    </w:p>
    <w:p w14:paraId="7C1BDD28" w14:textId="77777777" w:rsidR="00585662" w:rsidRDefault="001D0A51">
      <w:pPr>
        <w:pStyle w:val="Listaconvietas"/>
        <w:spacing w:after="80"/>
      </w:pPr>
      <w:r>
        <w:t>Loss, theft, damage, or suspected compromise shall be reported immediately.</w:t>
      </w:r>
    </w:p>
    <w:p w14:paraId="54004389" w14:textId="77777777" w:rsidR="00585662" w:rsidRDefault="001D0A51">
      <w:pPr>
        <w:pStyle w:val="Listaconvietas"/>
        <w:spacing w:after="80"/>
      </w:pPr>
      <w:r>
        <w:t>Firm data shall be removed before equipment is reassigned, sold, donated, recycled, or otherwise disposed of.</w:t>
      </w:r>
    </w:p>
    <w:p w14:paraId="292BD04A" w14:textId="77777777" w:rsidR="00585662" w:rsidRDefault="001D0A51">
      <w:pPr>
        <w:pStyle w:val="Listaconvietas"/>
        <w:spacing w:after="80"/>
      </w:pPr>
      <w:r>
        <w:t>On request or at the end of an assignment, equipment and associated accessories shall be returned in reasonable condition.</w:t>
      </w:r>
    </w:p>
    <w:p w14:paraId="10E2617B" w14:textId="77777777" w:rsidR="00585662" w:rsidRDefault="001D0A51">
      <w:pPr>
        <w:pStyle w:val="Ttulo1"/>
      </w:pPr>
      <w:r>
        <w:t>11. Collaboration and Project Workspaces</w:t>
      </w:r>
    </w:p>
    <w:p w14:paraId="57C260CE" w14:textId="77777777" w:rsidR="00585662" w:rsidRDefault="001D0A51">
      <w:pPr>
        <w:pStyle w:val="Ttulo2"/>
      </w:pPr>
      <w:r>
        <w:t>11.1 SharePoint and Teams</w:t>
      </w:r>
    </w:p>
    <w:p w14:paraId="5708B6B8" w14:textId="77777777" w:rsidR="00585662" w:rsidRDefault="001D0A51">
      <w:r>
        <w:t>Each project shall have an approved Teams channel and/or SharePoint site proportionate to its collaboration and confidentiality needs. The project workspace shall contain the authoritative versions of proposals, contracts, work plans, working papers, client inputs, deliverables, approvals, and closure records. Access shall be limited to the project team and other authorized persons.</w:t>
      </w:r>
    </w:p>
    <w:p w14:paraId="0456A2AA" w14:textId="77777777" w:rsidR="00585662" w:rsidRDefault="001D0A51">
      <w:r>
        <w:t>External users may be added only when necessary and with permission appropriate to their role. Guest access shall be reviewed and removed when the need ends. Teams is suitable for coordinated work by a defined group; broader external collaboration may require controlled OneDrive sharing or another approved client platform.</w:t>
      </w:r>
    </w:p>
    <w:p w14:paraId="0AAB03DE" w14:textId="77777777" w:rsidR="00585662" w:rsidRDefault="001D0A51">
      <w:pPr>
        <w:pStyle w:val="Ttulo2"/>
      </w:pPr>
      <w:r>
        <w:t>11.2 OneDrive</w:t>
      </w:r>
    </w:p>
    <w:p w14:paraId="5DC00049" w14:textId="77777777" w:rsidR="00585662" w:rsidRDefault="001D0A51">
      <w:r>
        <w:t>OneDrive is an individual business workspace and the principal approved tool for controlled document collaboration with external parties. It shall not serve as the sole long-term repository for institutional or project records. Business accounts shall normally remain active for the duration of the contract and may remain accessible for up to 90 days afterward to support orderly handover, unless security or contractual requirements require earlier closure.</w:t>
      </w:r>
    </w:p>
    <w:p w14:paraId="29D7E9E8" w14:textId="77777777" w:rsidR="00585662" w:rsidRDefault="001D0A51">
      <w:pPr>
        <w:pStyle w:val="Ttulo1"/>
      </w:pPr>
      <w:r>
        <w:lastRenderedPageBreak/>
        <w:t>12. Approved and Sanctioned Applications</w:t>
      </w:r>
    </w:p>
    <w:p w14:paraId="5B3526A5" w14:textId="77777777" w:rsidR="00585662" w:rsidRDefault="001D0A51">
      <w:r>
        <w:t>Management shall maintain a register of approved applications, permitted uses, information classifications, responsible administrators, and relevant restrictions. Approval of an application does not authorize every use or type of information.</w:t>
      </w:r>
    </w:p>
    <w:tbl>
      <w:tblPr>
        <w:tblW w:w="9144" w:type="dxa"/>
        <w:jc w:val="center"/>
        <w:tblLayout w:type="fixed"/>
        <w:tblLook w:val="04A0" w:firstRow="1" w:lastRow="0" w:firstColumn="1" w:lastColumn="0" w:noHBand="0" w:noVBand="1"/>
      </w:tblPr>
      <w:tblGrid>
        <w:gridCol w:w="2200"/>
        <w:gridCol w:w="3300"/>
        <w:gridCol w:w="3644"/>
      </w:tblGrid>
      <w:tr w:rsidR="00585662" w14:paraId="0971E3CB" w14:textId="77777777">
        <w:trPr>
          <w:tblHeader/>
          <w:jc w:val="center"/>
        </w:trPr>
        <w:tc>
          <w:tcPr>
            <w:tcW w:w="2200" w:type="dxa"/>
            <w:shd w:val="clear" w:color="auto" w:fill="153B5B"/>
            <w:tcMar>
              <w:top w:w="90" w:type="dxa"/>
              <w:left w:w="120" w:type="dxa"/>
              <w:bottom w:w="90" w:type="dxa"/>
              <w:right w:w="120" w:type="dxa"/>
            </w:tcMar>
            <w:vAlign w:val="center"/>
          </w:tcPr>
          <w:p w14:paraId="21187F14" w14:textId="77777777" w:rsidR="00585662" w:rsidRDefault="001D0A51">
            <w:r>
              <w:rPr>
                <w:b/>
                <w:color w:val="FFFFFF"/>
                <w:sz w:val="17"/>
              </w:rPr>
              <w:t>Application</w:t>
            </w:r>
          </w:p>
        </w:tc>
        <w:tc>
          <w:tcPr>
            <w:tcW w:w="3300" w:type="dxa"/>
            <w:shd w:val="clear" w:color="auto" w:fill="153B5B"/>
            <w:tcMar>
              <w:top w:w="90" w:type="dxa"/>
              <w:left w:w="120" w:type="dxa"/>
              <w:bottom w:w="90" w:type="dxa"/>
              <w:right w:w="120" w:type="dxa"/>
            </w:tcMar>
            <w:vAlign w:val="center"/>
          </w:tcPr>
          <w:p w14:paraId="43CFF4C3" w14:textId="77777777" w:rsidR="00585662" w:rsidRDefault="001D0A51">
            <w:r>
              <w:rPr>
                <w:b/>
                <w:color w:val="FFFFFF"/>
                <w:sz w:val="17"/>
              </w:rPr>
              <w:t>Primary Business Use</w:t>
            </w:r>
          </w:p>
        </w:tc>
        <w:tc>
          <w:tcPr>
            <w:tcW w:w="3644" w:type="dxa"/>
            <w:shd w:val="clear" w:color="auto" w:fill="153B5B"/>
            <w:tcMar>
              <w:top w:w="90" w:type="dxa"/>
              <w:left w:w="120" w:type="dxa"/>
              <w:bottom w:w="90" w:type="dxa"/>
              <w:right w:w="120" w:type="dxa"/>
            </w:tcMar>
            <w:vAlign w:val="center"/>
          </w:tcPr>
          <w:p w14:paraId="1BEDB628" w14:textId="77777777" w:rsidR="00585662" w:rsidRDefault="001D0A51">
            <w:r>
              <w:rPr>
                <w:b/>
                <w:color w:val="FFFFFF"/>
                <w:sz w:val="17"/>
              </w:rPr>
              <w:t>Key Restriction</w:t>
            </w:r>
          </w:p>
        </w:tc>
      </w:tr>
      <w:tr w:rsidR="00585662" w14:paraId="2810E79E" w14:textId="77777777">
        <w:trPr>
          <w:jc w:val="center"/>
        </w:trPr>
        <w:tc>
          <w:tcPr>
            <w:tcW w:w="2200" w:type="dxa"/>
            <w:tcMar>
              <w:top w:w="90" w:type="dxa"/>
              <w:left w:w="120" w:type="dxa"/>
              <w:bottom w:w="90" w:type="dxa"/>
              <w:right w:w="120" w:type="dxa"/>
            </w:tcMar>
            <w:vAlign w:val="center"/>
          </w:tcPr>
          <w:p w14:paraId="713C8C41" w14:textId="77777777" w:rsidR="00585662" w:rsidRDefault="001D0A51">
            <w:r>
              <w:rPr>
                <w:b/>
                <w:color w:val="153B5B"/>
                <w:sz w:val="17"/>
              </w:rPr>
              <w:t>Word / Excel / PowerPoint</w:t>
            </w:r>
          </w:p>
        </w:tc>
        <w:tc>
          <w:tcPr>
            <w:tcW w:w="3300" w:type="dxa"/>
            <w:tcMar>
              <w:top w:w="90" w:type="dxa"/>
              <w:left w:w="120" w:type="dxa"/>
              <w:bottom w:w="90" w:type="dxa"/>
              <w:right w:w="120" w:type="dxa"/>
            </w:tcMar>
            <w:vAlign w:val="center"/>
          </w:tcPr>
          <w:p w14:paraId="3ADD8B94" w14:textId="77777777" w:rsidR="00585662" w:rsidRDefault="001D0A51">
            <w:r>
              <w:rPr>
                <w:sz w:val="17"/>
              </w:rPr>
              <w:t>Documents, analysis, financial models, budgets, presentations, and graphics.</w:t>
            </w:r>
          </w:p>
        </w:tc>
        <w:tc>
          <w:tcPr>
            <w:tcW w:w="3644" w:type="dxa"/>
            <w:tcMar>
              <w:top w:w="90" w:type="dxa"/>
              <w:left w:w="120" w:type="dxa"/>
              <w:bottom w:w="90" w:type="dxa"/>
              <w:right w:w="120" w:type="dxa"/>
            </w:tcMar>
            <w:vAlign w:val="center"/>
          </w:tcPr>
          <w:p w14:paraId="6040913E" w14:textId="77777777" w:rsidR="00585662" w:rsidRDefault="001D0A51">
            <w:r>
              <w:rPr>
                <w:sz w:val="17"/>
              </w:rPr>
              <w:t>Use Firm account and approved storage for non-public information.</w:t>
            </w:r>
          </w:p>
        </w:tc>
      </w:tr>
      <w:tr w:rsidR="00585662" w14:paraId="5D058337" w14:textId="77777777">
        <w:trPr>
          <w:jc w:val="center"/>
        </w:trPr>
        <w:tc>
          <w:tcPr>
            <w:tcW w:w="2200" w:type="dxa"/>
            <w:shd w:val="clear" w:color="auto" w:fill="F3F5F7"/>
            <w:tcMar>
              <w:top w:w="90" w:type="dxa"/>
              <w:left w:w="120" w:type="dxa"/>
              <w:bottom w:w="90" w:type="dxa"/>
              <w:right w:w="120" w:type="dxa"/>
            </w:tcMar>
            <w:vAlign w:val="center"/>
          </w:tcPr>
          <w:p w14:paraId="2B92680C" w14:textId="77777777" w:rsidR="00585662" w:rsidRDefault="001D0A51">
            <w:r>
              <w:rPr>
                <w:b/>
                <w:color w:val="153B5B"/>
                <w:sz w:val="17"/>
              </w:rPr>
              <w:t>Teams / Outlook / Exchange</w:t>
            </w:r>
          </w:p>
        </w:tc>
        <w:tc>
          <w:tcPr>
            <w:tcW w:w="3300" w:type="dxa"/>
            <w:shd w:val="clear" w:color="auto" w:fill="F3F5F7"/>
            <w:tcMar>
              <w:top w:w="90" w:type="dxa"/>
              <w:left w:w="120" w:type="dxa"/>
              <w:bottom w:w="90" w:type="dxa"/>
              <w:right w:w="120" w:type="dxa"/>
            </w:tcMar>
            <w:vAlign w:val="center"/>
          </w:tcPr>
          <w:p w14:paraId="2AAE716C" w14:textId="77777777" w:rsidR="00585662" w:rsidRDefault="001D0A51">
            <w:r>
              <w:rPr>
                <w:sz w:val="17"/>
              </w:rPr>
              <w:t>Meetings, messaging, email, calendars, and team collaboration.</w:t>
            </w:r>
          </w:p>
        </w:tc>
        <w:tc>
          <w:tcPr>
            <w:tcW w:w="3644" w:type="dxa"/>
            <w:shd w:val="clear" w:color="auto" w:fill="F3F5F7"/>
            <w:tcMar>
              <w:top w:w="90" w:type="dxa"/>
              <w:left w:w="120" w:type="dxa"/>
              <w:bottom w:w="90" w:type="dxa"/>
              <w:right w:w="120" w:type="dxa"/>
            </w:tcMar>
            <w:vAlign w:val="center"/>
          </w:tcPr>
          <w:p w14:paraId="014206A4" w14:textId="77777777" w:rsidR="00585662" w:rsidRDefault="001D0A51">
            <w:r>
              <w:rPr>
                <w:sz w:val="17"/>
              </w:rPr>
              <w:t>Verify participants and recipients; record material decisions.</w:t>
            </w:r>
          </w:p>
        </w:tc>
      </w:tr>
      <w:tr w:rsidR="00585662" w14:paraId="0975CB4B" w14:textId="77777777">
        <w:trPr>
          <w:jc w:val="center"/>
        </w:trPr>
        <w:tc>
          <w:tcPr>
            <w:tcW w:w="2200" w:type="dxa"/>
            <w:tcMar>
              <w:top w:w="90" w:type="dxa"/>
              <w:left w:w="120" w:type="dxa"/>
              <w:bottom w:w="90" w:type="dxa"/>
              <w:right w:w="120" w:type="dxa"/>
            </w:tcMar>
            <w:vAlign w:val="center"/>
          </w:tcPr>
          <w:p w14:paraId="3787B351" w14:textId="77777777" w:rsidR="00585662" w:rsidRDefault="001D0A51">
            <w:r>
              <w:rPr>
                <w:b/>
                <w:color w:val="153B5B"/>
                <w:sz w:val="17"/>
              </w:rPr>
              <w:t>SharePoint</w:t>
            </w:r>
          </w:p>
        </w:tc>
        <w:tc>
          <w:tcPr>
            <w:tcW w:w="3300" w:type="dxa"/>
            <w:tcMar>
              <w:top w:w="90" w:type="dxa"/>
              <w:left w:w="120" w:type="dxa"/>
              <w:bottom w:w="90" w:type="dxa"/>
              <w:right w:w="120" w:type="dxa"/>
            </w:tcMar>
            <w:vAlign w:val="center"/>
          </w:tcPr>
          <w:p w14:paraId="6BF703AA" w14:textId="77777777" w:rsidR="00585662" w:rsidRDefault="001D0A51">
            <w:r>
              <w:rPr>
                <w:sz w:val="17"/>
              </w:rPr>
              <w:t>Institutional and project records; restricted collaboration.</w:t>
            </w:r>
          </w:p>
        </w:tc>
        <w:tc>
          <w:tcPr>
            <w:tcW w:w="3644" w:type="dxa"/>
            <w:tcMar>
              <w:top w:w="90" w:type="dxa"/>
              <w:left w:w="120" w:type="dxa"/>
              <w:bottom w:w="90" w:type="dxa"/>
              <w:right w:w="120" w:type="dxa"/>
            </w:tcMar>
            <w:vAlign w:val="center"/>
          </w:tcPr>
          <w:p w14:paraId="7E547768" w14:textId="77777777" w:rsidR="00585662" w:rsidRDefault="001D0A51">
            <w:r>
              <w:rPr>
                <w:sz w:val="17"/>
              </w:rPr>
              <w:t>Primary repository; permissions based on project and role.</w:t>
            </w:r>
          </w:p>
        </w:tc>
      </w:tr>
      <w:tr w:rsidR="00585662" w14:paraId="09A5B098" w14:textId="77777777">
        <w:trPr>
          <w:jc w:val="center"/>
        </w:trPr>
        <w:tc>
          <w:tcPr>
            <w:tcW w:w="2200" w:type="dxa"/>
            <w:shd w:val="clear" w:color="auto" w:fill="F3F5F7"/>
            <w:tcMar>
              <w:top w:w="90" w:type="dxa"/>
              <w:left w:w="120" w:type="dxa"/>
              <w:bottom w:w="90" w:type="dxa"/>
              <w:right w:w="120" w:type="dxa"/>
            </w:tcMar>
            <w:vAlign w:val="center"/>
          </w:tcPr>
          <w:p w14:paraId="0704AF20" w14:textId="77777777" w:rsidR="00585662" w:rsidRDefault="001D0A51">
            <w:r>
              <w:rPr>
                <w:b/>
                <w:color w:val="153B5B"/>
                <w:sz w:val="17"/>
              </w:rPr>
              <w:t>OneDrive</w:t>
            </w:r>
          </w:p>
        </w:tc>
        <w:tc>
          <w:tcPr>
            <w:tcW w:w="3300" w:type="dxa"/>
            <w:shd w:val="clear" w:color="auto" w:fill="F3F5F7"/>
            <w:tcMar>
              <w:top w:w="90" w:type="dxa"/>
              <w:left w:w="120" w:type="dxa"/>
              <w:bottom w:w="90" w:type="dxa"/>
              <w:right w:w="120" w:type="dxa"/>
            </w:tcMar>
            <w:vAlign w:val="center"/>
          </w:tcPr>
          <w:p w14:paraId="59BF1EEA" w14:textId="77777777" w:rsidR="00585662" w:rsidRDefault="001D0A51">
            <w:r>
              <w:rPr>
                <w:sz w:val="17"/>
              </w:rPr>
              <w:t>Individual working files and controlled external sharing.</w:t>
            </w:r>
          </w:p>
        </w:tc>
        <w:tc>
          <w:tcPr>
            <w:tcW w:w="3644" w:type="dxa"/>
            <w:shd w:val="clear" w:color="auto" w:fill="F3F5F7"/>
            <w:tcMar>
              <w:top w:w="90" w:type="dxa"/>
              <w:left w:w="120" w:type="dxa"/>
              <w:bottom w:w="90" w:type="dxa"/>
              <w:right w:w="120" w:type="dxa"/>
            </w:tcMar>
            <w:vAlign w:val="center"/>
          </w:tcPr>
          <w:p w14:paraId="1411CB01" w14:textId="77777777" w:rsidR="00585662" w:rsidRDefault="001D0A51">
            <w:r>
              <w:rPr>
                <w:sz w:val="17"/>
              </w:rPr>
              <w:t>Not the sole repository for final or confidential records.</w:t>
            </w:r>
          </w:p>
        </w:tc>
      </w:tr>
      <w:tr w:rsidR="00585662" w14:paraId="048F4747" w14:textId="77777777">
        <w:trPr>
          <w:jc w:val="center"/>
        </w:trPr>
        <w:tc>
          <w:tcPr>
            <w:tcW w:w="2200" w:type="dxa"/>
            <w:tcMar>
              <w:top w:w="90" w:type="dxa"/>
              <w:left w:w="120" w:type="dxa"/>
              <w:bottom w:w="90" w:type="dxa"/>
              <w:right w:w="120" w:type="dxa"/>
            </w:tcMar>
            <w:vAlign w:val="center"/>
          </w:tcPr>
          <w:p w14:paraId="347478C8" w14:textId="77777777" w:rsidR="00585662" w:rsidRDefault="001D0A51">
            <w:r>
              <w:rPr>
                <w:b/>
                <w:color w:val="153B5B"/>
                <w:sz w:val="17"/>
              </w:rPr>
              <w:t>Asana</w:t>
            </w:r>
          </w:p>
        </w:tc>
        <w:tc>
          <w:tcPr>
            <w:tcW w:w="3300" w:type="dxa"/>
            <w:tcMar>
              <w:top w:w="90" w:type="dxa"/>
              <w:left w:w="120" w:type="dxa"/>
              <w:bottom w:w="90" w:type="dxa"/>
              <w:right w:w="120" w:type="dxa"/>
            </w:tcMar>
            <w:vAlign w:val="center"/>
          </w:tcPr>
          <w:p w14:paraId="734A6805" w14:textId="77777777" w:rsidR="00585662" w:rsidRDefault="001D0A51">
            <w:r>
              <w:rPr>
                <w:sz w:val="17"/>
              </w:rPr>
              <w:t>Project planning, task tracking, and selected client collaboration.</w:t>
            </w:r>
          </w:p>
        </w:tc>
        <w:tc>
          <w:tcPr>
            <w:tcW w:w="3644" w:type="dxa"/>
            <w:tcMar>
              <w:top w:w="90" w:type="dxa"/>
              <w:left w:w="120" w:type="dxa"/>
              <w:bottom w:w="90" w:type="dxa"/>
              <w:right w:w="120" w:type="dxa"/>
            </w:tcMar>
            <w:vAlign w:val="center"/>
          </w:tcPr>
          <w:p w14:paraId="08858014" w14:textId="77777777" w:rsidR="00585662" w:rsidRDefault="001D0A51">
            <w:r>
              <w:rPr>
                <w:sz w:val="17"/>
              </w:rPr>
              <w:t>Do not include confidential documents or sensitive data unless expressly approved.</w:t>
            </w:r>
          </w:p>
        </w:tc>
      </w:tr>
      <w:tr w:rsidR="00585662" w14:paraId="158DB0EC" w14:textId="77777777">
        <w:trPr>
          <w:jc w:val="center"/>
        </w:trPr>
        <w:tc>
          <w:tcPr>
            <w:tcW w:w="2200" w:type="dxa"/>
            <w:shd w:val="clear" w:color="auto" w:fill="F3F5F7"/>
            <w:tcMar>
              <w:top w:w="90" w:type="dxa"/>
              <w:left w:w="120" w:type="dxa"/>
              <w:bottom w:w="90" w:type="dxa"/>
              <w:right w:w="120" w:type="dxa"/>
            </w:tcMar>
            <w:vAlign w:val="center"/>
          </w:tcPr>
          <w:p w14:paraId="07AE1144" w14:textId="77777777" w:rsidR="00585662" w:rsidRDefault="001D0A51">
            <w:r>
              <w:rPr>
                <w:b/>
                <w:color w:val="153B5B"/>
                <w:sz w:val="17"/>
              </w:rPr>
              <w:t>Read.ai or meeting assistants</w:t>
            </w:r>
          </w:p>
        </w:tc>
        <w:tc>
          <w:tcPr>
            <w:tcW w:w="3300" w:type="dxa"/>
            <w:shd w:val="clear" w:color="auto" w:fill="F3F5F7"/>
            <w:tcMar>
              <w:top w:w="90" w:type="dxa"/>
              <w:left w:w="120" w:type="dxa"/>
              <w:bottom w:w="90" w:type="dxa"/>
              <w:right w:w="120" w:type="dxa"/>
            </w:tcMar>
            <w:vAlign w:val="center"/>
          </w:tcPr>
          <w:p w14:paraId="3BD90019" w14:textId="77777777" w:rsidR="00585662" w:rsidRDefault="001D0A51">
            <w:r>
              <w:rPr>
                <w:sz w:val="17"/>
              </w:rPr>
              <w:t>Meeting summaries and notes.</w:t>
            </w:r>
          </w:p>
        </w:tc>
        <w:tc>
          <w:tcPr>
            <w:tcW w:w="3644" w:type="dxa"/>
            <w:shd w:val="clear" w:color="auto" w:fill="F3F5F7"/>
            <w:tcMar>
              <w:top w:w="90" w:type="dxa"/>
              <w:left w:w="120" w:type="dxa"/>
              <w:bottom w:w="90" w:type="dxa"/>
              <w:right w:w="120" w:type="dxa"/>
            </w:tcMar>
            <w:vAlign w:val="center"/>
          </w:tcPr>
          <w:p w14:paraId="0EE580DF" w14:textId="77777777" w:rsidR="00585662" w:rsidRDefault="001D0A51">
            <w:r>
              <w:rPr>
                <w:sz w:val="17"/>
              </w:rPr>
              <w:t>Prior approval, notice, and consent; no sensitive meetings unless specifically authorized.</w:t>
            </w:r>
          </w:p>
        </w:tc>
      </w:tr>
      <w:tr w:rsidR="00585662" w14:paraId="5868D277" w14:textId="77777777">
        <w:trPr>
          <w:jc w:val="center"/>
        </w:trPr>
        <w:tc>
          <w:tcPr>
            <w:tcW w:w="2200" w:type="dxa"/>
            <w:tcMar>
              <w:top w:w="90" w:type="dxa"/>
              <w:left w:w="120" w:type="dxa"/>
              <w:bottom w:w="90" w:type="dxa"/>
              <w:right w:w="120" w:type="dxa"/>
            </w:tcMar>
            <w:vAlign w:val="center"/>
          </w:tcPr>
          <w:p w14:paraId="77C91344" w14:textId="77777777" w:rsidR="00585662" w:rsidRDefault="001D0A51">
            <w:r>
              <w:rPr>
                <w:b/>
                <w:color w:val="153B5B"/>
                <w:sz w:val="17"/>
              </w:rPr>
              <w:t>WhatsApp</w:t>
            </w:r>
          </w:p>
        </w:tc>
        <w:tc>
          <w:tcPr>
            <w:tcW w:w="3300" w:type="dxa"/>
            <w:tcMar>
              <w:top w:w="90" w:type="dxa"/>
              <w:left w:w="120" w:type="dxa"/>
              <w:bottom w:w="90" w:type="dxa"/>
              <w:right w:w="120" w:type="dxa"/>
            </w:tcMar>
            <w:vAlign w:val="center"/>
          </w:tcPr>
          <w:p w14:paraId="77F5071E" w14:textId="77777777" w:rsidR="00585662" w:rsidRDefault="001D0A51">
            <w:r>
              <w:rPr>
                <w:sz w:val="17"/>
              </w:rPr>
              <w:t>Limited coordination where required by clients or context.</w:t>
            </w:r>
          </w:p>
        </w:tc>
        <w:tc>
          <w:tcPr>
            <w:tcW w:w="3644" w:type="dxa"/>
            <w:tcMar>
              <w:top w:w="90" w:type="dxa"/>
              <w:left w:w="120" w:type="dxa"/>
              <w:bottom w:w="90" w:type="dxa"/>
              <w:right w:w="120" w:type="dxa"/>
            </w:tcMar>
            <w:vAlign w:val="center"/>
          </w:tcPr>
          <w:p w14:paraId="0E1F0E00" w14:textId="77777777" w:rsidR="00585662" w:rsidRDefault="001D0A51">
            <w:r>
              <w:rPr>
                <w:sz w:val="17"/>
              </w:rPr>
              <w:t>Not controlled by ROA; transfer material records to Firm systems.</w:t>
            </w:r>
          </w:p>
        </w:tc>
      </w:tr>
      <w:tr w:rsidR="00585662" w14:paraId="6E95D594" w14:textId="77777777">
        <w:trPr>
          <w:jc w:val="center"/>
        </w:trPr>
        <w:tc>
          <w:tcPr>
            <w:tcW w:w="2200" w:type="dxa"/>
            <w:shd w:val="clear" w:color="auto" w:fill="F3F5F7"/>
            <w:tcMar>
              <w:top w:w="90" w:type="dxa"/>
              <w:left w:w="120" w:type="dxa"/>
              <w:bottom w:w="90" w:type="dxa"/>
              <w:right w:w="120" w:type="dxa"/>
            </w:tcMar>
            <w:vAlign w:val="center"/>
          </w:tcPr>
          <w:p w14:paraId="485F0F79" w14:textId="77777777" w:rsidR="00585662" w:rsidRDefault="001D0A51">
            <w:r>
              <w:rPr>
                <w:b/>
                <w:color w:val="153B5B"/>
                <w:sz w:val="17"/>
              </w:rPr>
              <w:t>Google Docs / third-party suites</w:t>
            </w:r>
          </w:p>
        </w:tc>
        <w:tc>
          <w:tcPr>
            <w:tcW w:w="3300" w:type="dxa"/>
            <w:shd w:val="clear" w:color="auto" w:fill="F3F5F7"/>
            <w:tcMar>
              <w:top w:w="90" w:type="dxa"/>
              <w:left w:w="120" w:type="dxa"/>
              <w:bottom w:w="90" w:type="dxa"/>
              <w:right w:w="120" w:type="dxa"/>
            </w:tcMar>
            <w:vAlign w:val="center"/>
          </w:tcPr>
          <w:p w14:paraId="01E1728C" w14:textId="77777777" w:rsidR="00585662" w:rsidRDefault="001D0A51">
            <w:r>
              <w:rPr>
                <w:sz w:val="17"/>
              </w:rPr>
              <w:t>Collaboration requested by clients or external service providers.</w:t>
            </w:r>
          </w:p>
        </w:tc>
        <w:tc>
          <w:tcPr>
            <w:tcW w:w="3644" w:type="dxa"/>
            <w:shd w:val="clear" w:color="auto" w:fill="F3F5F7"/>
            <w:tcMar>
              <w:top w:w="90" w:type="dxa"/>
              <w:left w:w="120" w:type="dxa"/>
              <w:bottom w:w="90" w:type="dxa"/>
              <w:right w:w="120" w:type="dxa"/>
            </w:tcMar>
            <w:vAlign w:val="center"/>
          </w:tcPr>
          <w:p w14:paraId="40F41351" w14:textId="77777777" w:rsidR="00585662" w:rsidRDefault="001D0A51">
            <w:r>
              <w:rPr>
                <w:sz w:val="17"/>
              </w:rPr>
              <w:t>Use only for the approved assignment and information type.</w:t>
            </w:r>
          </w:p>
        </w:tc>
      </w:tr>
      <w:tr w:rsidR="00585662" w14:paraId="11B0BA09" w14:textId="77777777">
        <w:trPr>
          <w:jc w:val="center"/>
        </w:trPr>
        <w:tc>
          <w:tcPr>
            <w:tcW w:w="2200" w:type="dxa"/>
            <w:tcMar>
              <w:top w:w="90" w:type="dxa"/>
              <w:left w:w="120" w:type="dxa"/>
              <w:bottom w:w="90" w:type="dxa"/>
              <w:right w:w="120" w:type="dxa"/>
            </w:tcMar>
            <w:vAlign w:val="center"/>
          </w:tcPr>
          <w:p w14:paraId="052F86BB" w14:textId="77777777" w:rsidR="00585662" w:rsidRDefault="001D0A51">
            <w:r>
              <w:rPr>
                <w:b/>
                <w:color w:val="153B5B"/>
                <w:sz w:val="17"/>
              </w:rPr>
              <w:t>Website / LinkedIn</w:t>
            </w:r>
          </w:p>
        </w:tc>
        <w:tc>
          <w:tcPr>
            <w:tcW w:w="3300" w:type="dxa"/>
            <w:tcMar>
              <w:top w:w="90" w:type="dxa"/>
              <w:left w:w="120" w:type="dxa"/>
              <w:bottom w:w="90" w:type="dxa"/>
              <w:right w:w="120" w:type="dxa"/>
            </w:tcMar>
            <w:vAlign w:val="center"/>
          </w:tcPr>
          <w:p w14:paraId="0B506012" w14:textId="77777777" w:rsidR="00585662" w:rsidRDefault="001D0A51">
            <w:r>
              <w:rPr>
                <w:sz w:val="17"/>
              </w:rPr>
              <w:t>Approved public institutional communications.</w:t>
            </w:r>
          </w:p>
        </w:tc>
        <w:tc>
          <w:tcPr>
            <w:tcW w:w="3644" w:type="dxa"/>
            <w:tcMar>
              <w:top w:w="90" w:type="dxa"/>
              <w:left w:w="120" w:type="dxa"/>
              <w:bottom w:w="90" w:type="dxa"/>
              <w:right w:w="120" w:type="dxa"/>
            </w:tcMar>
            <w:vAlign w:val="center"/>
          </w:tcPr>
          <w:p w14:paraId="2582457E" w14:textId="77777777" w:rsidR="00585662" w:rsidRDefault="001D0A51">
            <w:r>
              <w:rPr>
                <w:sz w:val="17"/>
              </w:rPr>
              <w:t>Publication requires authorized content and account controls.</w:t>
            </w:r>
          </w:p>
        </w:tc>
      </w:tr>
      <w:tr w:rsidR="00585662" w14:paraId="624DE25C" w14:textId="77777777">
        <w:trPr>
          <w:jc w:val="center"/>
        </w:trPr>
        <w:tc>
          <w:tcPr>
            <w:tcW w:w="2200" w:type="dxa"/>
            <w:shd w:val="clear" w:color="auto" w:fill="F3F5F7"/>
            <w:tcMar>
              <w:top w:w="90" w:type="dxa"/>
              <w:left w:w="120" w:type="dxa"/>
              <w:bottom w:w="90" w:type="dxa"/>
              <w:right w:w="120" w:type="dxa"/>
            </w:tcMar>
            <w:vAlign w:val="center"/>
          </w:tcPr>
          <w:p w14:paraId="43DD94C8" w14:textId="77777777" w:rsidR="00585662" w:rsidRDefault="001D0A51">
            <w:r>
              <w:rPr>
                <w:b/>
                <w:color w:val="153B5B"/>
                <w:sz w:val="17"/>
              </w:rPr>
              <w:t>Online banking platforms</w:t>
            </w:r>
          </w:p>
        </w:tc>
        <w:tc>
          <w:tcPr>
            <w:tcW w:w="3300" w:type="dxa"/>
            <w:shd w:val="clear" w:color="auto" w:fill="F3F5F7"/>
            <w:tcMar>
              <w:top w:w="90" w:type="dxa"/>
              <w:left w:w="120" w:type="dxa"/>
              <w:bottom w:w="90" w:type="dxa"/>
              <w:right w:w="120" w:type="dxa"/>
            </w:tcMar>
            <w:vAlign w:val="center"/>
          </w:tcPr>
          <w:p w14:paraId="26A18843" w14:textId="77777777" w:rsidR="00585662" w:rsidRDefault="001D0A51">
            <w:r>
              <w:rPr>
                <w:sz w:val="17"/>
              </w:rPr>
              <w:t>Authorized financial operations.</w:t>
            </w:r>
          </w:p>
        </w:tc>
        <w:tc>
          <w:tcPr>
            <w:tcW w:w="3644" w:type="dxa"/>
            <w:shd w:val="clear" w:color="auto" w:fill="F3F5F7"/>
            <w:tcMar>
              <w:top w:w="90" w:type="dxa"/>
              <w:left w:w="120" w:type="dxa"/>
              <w:bottom w:w="90" w:type="dxa"/>
              <w:right w:w="120" w:type="dxa"/>
            </w:tcMar>
            <w:vAlign w:val="center"/>
          </w:tcPr>
          <w:p w14:paraId="1DF53062" w14:textId="77777777" w:rsidR="00585662" w:rsidRDefault="001D0A51">
            <w:r>
              <w:rPr>
                <w:sz w:val="17"/>
              </w:rPr>
              <w:t>Restricted access, MFA, verification, and segregation of duties.</w:t>
            </w:r>
          </w:p>
        </w:tc>
      </w:tr>
      <w:tr w:rsidR="00585662" w14:paraId="46764D4D" w14:textId="77777777">
        <w:trPr>
          <w:jc w:val="center"/>
        </w:trPr>
        <w:tc>
          <w:tcPr>
            <w:tcW w:w="2200" w:type="dxa"/>
            <w:tcMar>
              <w:top w:w="90" w:type="dxa"/>
              <w:left w:w="120" w:type="dxa"/>
              <w:bottom w:w="90" w:type="dxa"/>
              <w:right w:w="120" w:type="dxa"/>
            </w:tcMar>
            <w:vAlign w:val="center"/>
          </w:tcPr>
          <w:p w14:paraId="60F1DD8E" w14:textId="77777777" w:rsidR="00585662" w:rsidRDefault="001D0A51">
            <w:r>
              <w:rPr>
                <w:b/>
                <w:color w:val="153B5B"/>
                <w:sz w:val="17"/>
              </w:rPr>
              <w:t>Copilot / AI tools</w:t>
            </w:r>
          </w:p>
        </w:tc>
        <w:tc>
          <w:tcPr>
            <w:tcW w:w="3300" w:type="dxa"/>
            <w:tcMar>
              <w:top w:w="90" w:type="dxa"/>
              <w:left w:w="120" w:type="dxa"/>
              <w:bottom w:w="90" w:type="dxa"/>
              <w:right w:w="120" w:type="dxa"/>
            </w:tcMar>
            <w:vAlign w:val="center"/>
          </w:tcPr>
          <w:p w14:paraId="39CD6D46" w14:textId="77777777" w:rsidR="00585662" w:rsidRDefault="001D0A51">
            <w:r>
              <w:rPr>
                <w:sz w:val="17"/>
              </w:rPr>
              <w:t>Approved productivity assistance.</w:t>
            </w:r>
          </w:p>
        </w:tc>
        <w:tc>
          <w:tcPr>
            <w:tcW w:w="3644" w:type="dxa"/>
            <w:tcMar>
              <w:top w:w="90" w:type="dxa"/>
              <w:left w:w="120" w:type="dxa"/>
              <w:bottom w:w="90" w:type="dxa"/>
              <w:right w:w="120" w:type="dxa"/>
            </w:tcMar>
            <w:vAlign w:val="center"/>
          </w:tcPr>
          <w:p w14:paraId="18E5E45C" w14:textId="77777777" w:rsidR="00585662" w:rsidRDefault="001D0A51">
            <w:r>
              <w:rPr>
                <w:sz w:val="17"/>
              </w:rPr>
              <w:t>Subject to the Responsible AI Use Policy and information restrictions.</w:t>
            </w:r>
          </w:p>
        </w:tc>
      </w:tr>
    </w:tbl>
    <w:p w14:paraId="43805F6F" w14:textId="77777777" w:rsidR="00585662" w:rsidRDefault="001D0A51">
      <w:pPr>
        <w:pStyle w:val="Ttulo1"/>
      </w:pPr>
      <w:r>
        <w:t>13. Artificial Intelligence Tools</w:t>
      </w:r>
    </w:p>
    <w:p w14:paraId="2EDA04B6" w14:textId="77777777" w:rsidR="00585662" w:rsidRDefault="001D0A51">
      <w:r>
        <w:t>The use of AI tools is governed by the ROA Partners Policy on the Responsible, Rational and Controlled Use of Artificial Intelligence. Users shall not enter confidential, restricted, client, personal, financial, credential, or unpublished information into unapproved AI tools. Material AI use requires human review, verification, documentation, and prior authorization where specified in that policy.</w:t>
      </w:r>
    </w:p>
    <w:p w14:paraId="7CF3765B" w14:textId="77777777" w:rsidR="00585662" w:rsidRDefault="001D0A51">
      <w:pPr>
        <w:pStyle w:val="Ttulo1"/>
      </w:pPr>
      <w:r>
        <w:lastRenderedPageBreak/>
        <w:t>14. Monitoring and Logging</w:t>
      </w:r>
    </w:p>
    <w:p w14:paraId="231082C3" w14:textId="77777777" w:rsidR="00585662" w:rsidRDefault="001D0A51">
      <w:r>
        <w:t>ROA may monitor and log activity on Firm-managed accounts, applications, networks, and devices for security, compliance, support, business continuity, investigation, and protection of legitimate interests. Monitoring shall be proportionate to risk, limited to legitimate purposes, and handled with appropriate confidentiality. Users should not expect personal privacy when using Firm-managed resources, subject to applicable law and contractual rights.</w:t>
      </w:r>
    </w:p>
    <w:p w14:paraId="4B753680" w14:textId="77777777" w:rsidR="00585662" w:rsidRDefault="001D0A51">
      <w:pPr>
        <w:pStyle w:val="Ttulo1"/>
      </w:pPr>
      <w:r>
        <w:t>15. Security Incidents and Response</w:t>
      </w:r>
    </w:p>
    <w:p w14:paraId="6AB8A729" w14:textId="77777777" w:rsidR="00585662" w:rsidRDefault="001D0A51">
      <w:r>
        <w:t>Users shall immediately report suspected phishing, malware, unauthorized access, accidental disclosure, misdirected information, credential compromise, device loss, suspicious payment instructions, service disruption, or any other potential security incident to Management or the designated IT administrator.</w:t>
      </w:r>
    </w:p>
    <w:p w14:paraId="48F1C7DB" w14:textId="77777777" w:rsidR="00585662" w:rsidRDefault="001D0A51">
      <w:pPr>
        <w:pStyle w:val="Listaconnmeros"/>
        <w:spacing w:after="100"/>
      </w:pPr>
      <w:r>
        <w:t>Stop the risky activity without destroying evidence or attempting an unauthorized technical investigation.</w:t>
      </w:r>
    </w:p>
    <w:p w14:paraId="7E8CEEFA" w14:textId="77777777" w:rsidR="00585662" w:rsidRDefault="001D0A51">
      <w:pPr>
        <w:pStyle w:val="Listaconnmeros"/>
        <w:spacing w:after="100"/>
      </w:pPr>
      <w:r>
        <w:t>Disconnect an affected device or session where safe and instructed, but preserve relevant messages, files, and timestamps.</w:t>
      </w:r>
    </w:p>
    <w:p w14:paraId="7FB8E587" w14:textId="77777777" w:rsidR="00585662" w:rsidRDefault="001D0A51">
      <w:pPr>
        <w:pStyle w:val="Listaconnmeros"/>
        <w:spacing w:after="100"/>
      </w:pPr>
      <w:r>
        <w:t>Provide accurate information on what occurred, the systems and data involved, and actions already taken.</w:t>
      </w:r>
    </w:p>
    <w:p w14:paraId="734A5DDB" w14:textId="77777777" w:rsidR="00585662" w:rsidRDefault="001D0A51">
      <w:pPr>
        <w:pStyle w:val="Listaconnmeros"/>
        <w:spacing w:after="100"/>
      </w:pPr>
      <w:r>
        <w:t>Follow containment, password reset, notification, recovery, and documentation instructions.</w:t>
      </w:r>
    </w:p>
    <w:p w14:paraId="06FF9778" w14:textId="77777777" w:rsidR="00585662" w:rsidRDefault="001D0A51">
      <w:pPr>
        <w:pStyle w:val="Listaconnmeros"/>
        <w:spacing w:after="100"/>
      </w:pPr>
      <w:r>
        <w:t>Do not communicate externally about an incident unless authorized.</w:t>
      </w:r>
    </w:p>
    <w:p w14:paraId="16628248" w14:textId="77777777" w:rsidR="00585662" w:rsidRDefault="001D0A51">
      <w:pPr>
        <w:pStyle w:val="Ttulo1"/>
      </w:pPr>
      <w:r>
        <w:t>16. Backup, Retention, and Business Continuity</w:t>
      </w:r>
    </w:p>
    <w:p w14:paraId="5C2CB3A9" w14:textId="77777777" w:rsidR="00585662" w:rsidRDefault="001D0A51">
      <w:pPr>
        <w:pStyle w:val="Listaconvietas"/>
        <w:spacing w:after="80"/>
      </w:pPr>
      <w:r>
        <w:t>Institutional and project records shall be stored in approved cloud repositories with available backup and recovery capabilities.</w:t>
      </w:r>
    </w:p>
    <w:p w14:paraId="39F53A61" w14:textId="77777777" w:rsidR="00585662" w:rsidRDefault="001D0A51">
      <w:pPr>
        <w:pStyle w:val="Listaconvietas"/>
        <w:spacing w:after="80"/>
      </w:pPr>
      <w:r>
        <w:t>Users shall not rely solely on a local device, email inbox, chat history, or personal OneDrive for authoritative records.</w:t>
      </w:r>
    </w:p>
    <w:p w14:paraId="0FCD68DE" w14:textId="77777777" w:rsidR="00585662" w:rsidRDefault="001D0A51">
      <w:pPr>
        <w:pStyle w:val="Listaconvietas"/>
        <w:spacing w:after="80"/>
      </w:pPr>
      <w:r>
        <w:t>Official business records shall generally be retained for up to seven years from creation or project closure, unless a contract, law, client instruction, litigation hold, or approved retention schedule requires a different period.</w:t>
      </w:r>
    </w:p>
    <w:p w14:paraId="563CC704" w14:textId="77777777" w:rsidR="00585662" w:rsidRDefault="001D0A51">
      <w:pPr>
        <w:pStyle w:val="Listaconvietas"/>
        <w:spacing w:after="80"/>
      </w:pPr>
      <w:r>
        <w:t>Duplicate, transitory, and unnecessary personal information shall be deleted when no longer needed, subject to retention obligations.</w:t>
      </w:r>
    </w:p>
    <w:p w14:paraId="74ABD165" w14:textId="77777777" w:rsidR="00585662" w:rsidRDefault="001D0A51">
      <w:pPr>
        <w:pStyle w:val="Listaconvietas"/>
        <w:spacing w:after="80"/>
      </w:pPr>
      <w:r>
        <w:t>Critical services, administrators, credentials, recovery methods, and dependencies shall be documented sufficiently to support continuity.</w:t>
      </w:r>
    </w:p>
    <w:p w14:paraId="7E8D13F0" w14:textId="77777777" w:rsidR="00585662" w:rsidRDefault="001D0A51">
      <w:pPr>
        <w:pStyle w:val="Ttulo1"/>
      </w:pPr>
      <w:r>
        <w:t>17. Onboarding, Changes, and Offboarding</w:t>
      </w:r>
    </w:p>
    <w:p w14:paraId="0542CEF5" w14:textId="77777777" w:rsidR="00585662" w:rsidRDefault="001D0A51">
      <w:pPr>
        <w:pStyle w:val="Ttulo2"/>
      </w:pPr>
      <w:r>
        <w:t>17.1 Onboarding</w:t>
      </w:r>
    </w:p>
    <w:p w14:paraId="6F0A4EB7" w14:textId="77777777" w:rsidR="00585662" w:rsidRDefault="001D0A51">
      <w:pPr>
        <w:pStyle w:val="Listaconvietas"/>
        <w:spacing w:after="80"/>
      </w:pPr>
      <w:r>
        <w:t>Confirm the contractual relationship, role, projects, required applications, and confidentiality obligations.</w:t>
      </w:r>
    </w:p>
    <w:p w14:paraId="797AA7C8" w14:textId="77777777" w:rsidR="00585662" w:rsidRDefault="001D0A51">
      <w:pPr>
        <w:pStyle w:val="Listaconvietas"/>
        <w:spacing w:after="80"/>
      </w:pPr>
      <w:r>
        <w:t>Create an individual business account and enable MFA.</w:t>
      </w:r>
    </w:p>
    <w:p w14:paraId="718393AC" w14:textId="77777777" w:rsidR="00585662" w:rsidRDefault="001D0A51">
      <w:pPr>
        <w:pStyle w:val="Listaconvietas"/>
        <w:spacing w:after="80"/>
      </w:pPr>
      <w:r>
        <w:t>Grant least-privilege access to relevant Teams channels, SharePoint sites, applications, and equipment.</w:t>
      </w:r>
    </w:p>
    <w:p w14:paraId="5FC51C9A" w14:textId="77777777" w:rsidR="00585662" w:rsidRDefault="001D0A51">
      <w:pPr>
        <w:pStyle w:val="Listaconvietas"/>
        <w:spacing w:after="80"/>
      </w:pPr>
      <w:r>
        <w:t>Provide this policy, the Code of Ethics and Conduct, the Responsible AI Use Policy, and any project-specific instructions.</w:t>
      </w:r>
    </w:p>
    <w:p w14:paraId="27E7282C" w14:textId="77777777" w:rsidR="00585662" w:rsidRDefault="001D0A51">
      <w:pPr>
        <w:pStyle w:val="Listaconvietas"/>
        <w:spacing w:after="80"/>
      </w:pPr>
      <w:r>
        <w:lastRenderedPageBreak/>
        <w:t>Record equipment, administrative rights, guest access, and exceptional permissions.</w:t>
      </w:r>
    </w:p>
    <w:p w14:paraId="69FCECDC" w14:textId="77777777" w:rsidR="00585662" w:rsidRDefault="001D0A51">
      <w:pPr>
        <w:pStyle w:val="Ttulo2"/>
      </w:pPr>
      <w:r>
        <w:t>17.2 Changes in Role or Project</w:t>
      </w:r>
    </w:p>
    <w:p w14:paraId="27179BB3" w14:textId="77777777" w:rsidR="00585662" w:rsidRDefault="001D0A51">
      <w:r>
        <w:t>Permissions shall be adjusted promptly when a person joins or leaves a project, changes responsibilities, no longer requires a tool, or presents a security or contractual risk.</w:t>
      </w:r>
    </w:p>
    <w:p w14:paraId="4FBCEB75" w14:textId="77777777" w:rsidR="00585662" w:rsidRDefault="001D0A51">
      <w:pPr>
        <w:pStyle w:val="Ttulo2"/>
      </w:pPr>
      <w:r>
        <w:t>17.3 Offboarding</w:t>
      </w:r>
    </w:p>
    <w:p w14:paraId="1DA1C1A5" w14:textId="77777777" w:rsidR="00585662" w:rsidRDefault="001D0A51">
      <w:pPr>
        <w:pStyle w:val="Listaconvietas"/>
        <w:spacing w:after="80"/>
      </w:pPr>
      <w:r>
        <w:t>Confirm the end date and required handover period.</w:t>
      </w:r>
    </w:p>
    <w:p w14:paraId="618E9E1F" w14:textId="77777777" w:rsidR="00585662" w:rsidRDefault="001D0A51">
      <w:pPr>
        <w:pStyle w:val="Listaconvietas"/>
        <w:spacing w:after="80"/>
      </w:pPr>
      <w:r>
        <w:t>Transfer authoritative records from OneDrive, local devices, email, and personal working folders to the appropriate SharePoint site.</w:t>
      </w:r>
    </w:p>
    <w:p w14:paraId="3754FA88" w14:textId="77777777" w:rsidR="00585662" w:rsidRDefault="001D0A51">
      <w:pPr>
        <w:pStyle w:val="Listaconvietas"/>
        <w:spacing w:after="80"/>
      </w:pPr>
      <w:r>
        <w:t>Remove or reassign ownership of project workspaces, calendars, automations, and shared files.</w:t>
      </w:r>
    </w:p>
    <w:p w14:paraId="521C0321" w14:textId="77777777" w:rsidR="00585662" w:rsidRDefault="001D0A51">
      <w:pPr>
        <w:pStyle w:val="Listaconvietas"/>
        <w:spacing w:after="80"/>
      </w:pPr>
      <w:r>
        <w:t>Disable accounts, revoke sessions and guest access, rotate shared secrets where necessary, and recover Firm equipment.</w:t>
      </w:r>
    </w:p>
    <w:p w14:paraId="17B0ED05" w14:textId="77777777" w:rsidR="00585662" w:rsidRDefault="001D0A51">
      <w:pPr>
        <w:pStyle w:val="Listaconvietas"/>
        <w:spacing w:after="80"/>
      </w:pPr>
      <w:r>
        <w:t>Retain, archive, or delete records in accordance with contractual and retention requirements.</w:t>
      </w:r>
    </w:p>
    <w:p w14:paraId="79819F19" w14:textId="77777777" w:rsidR="00585662" w:rsidRDefault="001D0A51">
      <w:pPr>
        <w:pStyle w:val="Ttulo1"/>
      </w:pPr>
      <w:r>
        <w:t>18. Third Parties and External Platforms</w:t>
      </w:r>
    </w:p>
    <w:p w14:paraId="7CC16A74" w14:textId="77777777" w:rsidR="00585662" w:rsidRDefault="001D0A51">
      <w:r>
        <w:t>Before adopting or connecting an external platform, the responsible person shall consider its business purpose, information involved, access model, security controls, data location and retention, contractual terms, integration permissions, continuity, and exit arrangements. Third parties shall receive only the minimum access and information required and shall be removed when no longer needed.</w:t>
      </w:r>
    </w:p>
    <w:p w14:paraId="231DE565" w14:textId="77777777" w:rsidR="00585662" w:rsidRDefault="001D0A51">
      <w:pPr>
        <w:pStyle w:val="Ttulo1"/>
      </w:pPr>
      <w:r>
        <w:t>19. Roles and Responsibilities</w:t>
      </w:r>
    </w:p>
    <w:tbl>
      <w:tblPr>
        <w:tblW w:w="9144" w:type="dxa"/>
        <w:jc w:val="center"/>
        <w:tblLayout w:type="fixed"/>
        <w:tblLook w:val="04A0" w:firstRow="1" w:lastRow="0" w:firstColumn="1" w:lastColumn="0" w:noHBand="0" w:noVBand="1"/>
      </w:tblPr>
      <w:tblGrid>
        <w:gridCol w:w="2450"/>
        <w:gridCol w:w="6694"/>
      </w:tblGrid>
      <w:tr w:rsidR="00585662" w14:paraId="51223E0C" w14:textId="77777777">
        <w:trPr>
          <w:tblHeader/>
          <w:jc w:val="center"/>
        </w:trPr>
        <w:tc>
          <w:tcPr>
            <w:tcW w:w="2450" w:type="dxa"/>
            <w:shd w:val="clear" w:color="auto" w:fill="153B5B"/>
            <w:tcMar>
              <w:top w:w="90" w:type="dxa"/>
              <w:left w:w="120" w:type="dxa"/>
              <w:bottom w:w="90" w:type="dxa"/>
              <w:right w:w="120" w:type="dxa"/>
            </w:tcMar>
            <w:vAlign w:val="center"/>
          </w:tcPr>
          <w:p w14:paraId="4CF613E8" w14:textId="77777777" w:rsidR="00585662" w:rsidRDefault="001D0A51">
            <w:r>
              <w:rPr>
                <w:b/>
                <w:color w:val="FFFFFF"/>
                <w:sz w:val="18"/>
              </w:rPr>
              <w:t>Role</w:t>
            </w:r>
          </w:p>
        </w:tc>
        <w:tc>
          <w:tcPr>
            <w:tcW w:w="6694" w:type="dxa"/>
            <w:shd w:val="clear" w:color="auto" w:fill="153B5B"/>
            <w:tcMar>
              <w:top w:w="90" w:type="dxa"/>
              <w:left w:w="120" w:type="dxa"/>
              <w:bottom w:w="90" w:type="dxa"/>
              <w:right w:w="120" w:type="dxa"/>
            </w:tcMar>
            <w:vAlign w:val="center"/>
          </w:tcPr>
          <w:p w14:paraId="1766784F" w14:textId="77777777" w:rsidR="00585662" w:rsidRDefault="001D0A51">
            <w:r>
              <w:rPr>
                <w:b/>
                <w:color w:val="FFFFFF"/>
                <w:sz w:val="18"/>
              </w:rPr>
              <w:t>Primary Responsibility</w:t>
            </w:r>
          </w:p>
        </w:tc>
      </w:tr>
      <w:tr w:rsidR="00585662" w14:paraId="288699E9" w14:textId="77777777">
        <w:trPr>
          <w:jc w:val="center"/>
        </w:trPr>
        <w:tc>
          <w:tcPr>
            <w:tcW w:w="2450" w:type="dxa"/>
            <w:tcMar>
              <w:top w:w="90" w:type="dxa"/>
              <w:left w:w="120" w:type="dxa"/>
              <w:bottom w:w="90" w:type="dxa"/>
              <w:right w:w="120" w:type="dxa"/>
            </w:tcMar>
            <w:vAlign w:val="center"/>
          </w:tcPr>
          <w:p w14:paraId="29B339E9" w14:textId="77777777" w:rsidR="00585662" w:rsidRDefault="001D0A51">
            <w:r>
              <w:rPr>
                <w:b/>
                <w:color w:val="153B5B"/>
                <w:sz w:val="18"/>
              </w:rPr>
              <w:t>Partners / Management</w:t>
            </w:r>
          </w:p>
        </w:tc>
        <w:tc>
          <w:tcPr>
            <w:tcW w:w="6694" w:type="dxa"/>
            <w:tcMar>
              <w:top w:w="90" w:type="dxa"/>
              <w:left w:w="120" w:type="dxa"/>
              <w:bottom w:w="90" w:type="dxa"/>
              <w:right w:w="120" w:type="dxa"/>
            </w:tcMar>
            <w:vAlign w:val="center"/>
          </w:tcPr>
          <w:p w14:paraId="5BC17A88" w14:textId="77777777" w:rsidR="00585662" w:rsidRDefault="001D0A51">
            <w:r>
              <w:rPr>
                <w:sz w:val="18"/>
              </w:rPr>
              <w:t>Approve the policy, tools, exceptions, and risk decisions; allocate resources; oversee serious incidents and continuity.</w:t>
            </w:r>
          </w:p>
        </w:tc>
      </w:tr>
      <w:tr w:rsidR="00585662" w14:paraId="4B752819" w14:textId="77777777">
        <w:trPr>
          <w:jc w:val="center"/>
        </w:trPr>
        <w:tc>
          <w:tcPr>
            <w:tcW w:w="2450" w:type="dxa"/>
            <w:shd w:val="clear" w:color="auto" w:fill="F3F5F7"/>
            <w:tcMar>
              <w:top w:w="90" w:type="dxa"/>
              <w:left w:w="120" w:type="dxa"/>
              <w:bottom w:w="90" w:type="dxa"/>
              <w:right w:w="120" w:type="dxa"/>
            </w:tcMar>
            <w:vAlign w:val="center"/>
          </w:tcPr>
          <w:p w14:paraId="4ECB45B4" w14:textId="77777777" w:rsidR="00585662" w:rsidRDefault="001D0A51">
            <w:r>
              <w:rPr>
                <w:b/>
                <w:color w:val="153B5B"/>
                <w:sz w:val="18"/>
              </w:rPr>
              <w:t>Designated IT Administrator</w:t>
            </w:r>
          </w:p>
        </w:tc>
        <w:tc>
          <w:tcPr>
            <w:tcW w:w="6694" w:type="dxa"/>
            <w:shd w:val="clear" w:color="auto" w:fill="F3F5F7"/>
            <w:tcMar>
              <w:top w:w="90" w:type="dxa"/>
              <w:left w:w="120" w:type="dxa"/>
              <w:bottom w:w="90" w:type="dxa"/>
              <w:right w:w="120" w:type="dxa"/>
            </w:tcMar>
            <w:vAlign w:val="center"/>
          </w:tcPr>
          <w:p w14:paraId="673DDDDC" w14:textId="77777777" w:rsidR="00585662" w:rsidRDefault="001D0A51">
            <w:r>
              <w:rPr>
                <w:sz w:val="18"/>
              </w:rPr>
              <w:t>Administer accounts, access, security settings, approved tools, backups, monitoring, incident support, and records.</w:t>
            </w:r>
          </w:p>
        </w:tc>
      </w:tr>
      <w:tr w:rsidR="00585662" w14:paraId="4A27DD80" w14:textId="77777777">
        <w:trPr>
          <w:jc w:val="center"/>
        </w:trPr>
        <w:tc>
          <w:tcPr>
            <w:tcW w:w="2450" w:type="dxa"/>
            <w:tcMar>
              <w:top w:w="90" w:type="dxa"/>
              <w:left w:w="120" w:type="dxa"/>
              <w:bottom w:w="90" w:type="dxa"/>
              <w:right w:w="120" w:type="dxa"/>
            </w:tcMar>
            <w:vAlign w:val="center"/>
          </w:tcPr>
          <w:p w14:paraId="6890257D" w14:textId="77777777" w:rsidR="00585662" w:rsidRDefault="001D0A51">
            <w:r>
              <w:rPr>
                <w:b/>
                <w:color w:val="153B5B"/>
                <w:sz w:val="18"/>
              </w:rPr>
              <w:t>Project Managers</w:t>
            </w:r>
          </w:p>
        </w:tc>
        <w:tc>
          <w:tcPr>
            <w:tcW w:w="6694" w:type="dxa"/>
            <w:tcMar>
              <w:top w:w="90" w:type="dxa"/>
              <w:left w:w="120" w:type="dxa"/>
              <w:bottom w:w="90" w:type="dxa"/>
              <w:right w:w="120" w:type="dxa"/>
            </w:tcMar>
            <w:vAlign w:val="center"/>
          </w:tcPr>
          <w:p w14:paraId="7CFB2784" w14:textId="77777777" w:rsidR="00585662" w:rsidRDefault="001D0A51">
            <w:r>
              <w:rPr>
                <w:sz w:val="18"/>
              </w:rPr>
              <w:t>Define project workspaces and permissions; protect client information; maintain project records; coordinate access changes and closure.</w:t>
            </w:r>
          </w:p>
        </w:tc>
      </w:tr>
      <w:tr w:rsidR="00585662" w14:paraId="6C4A84B6" w14:textId="77777777">
        <w:trPr>
          <w:jc w:val="center"/>
        </w:trPr>
        <w:tc>
          <w:tcPr>
            <w:tcW w:w="2450" w:type="dxa"/>
            <w:shd w:val="clear" w:color="auto" w:fill="F3F5F7"/>
            <w:tcMar>
              <w:top w:w="90" w:type="dxa"/>
              <w:left w:w="120" w:type="dxa"/>
              <w:bottom w:w="90" w:type="dxa"/>
              <w:right w:w="120" w:type="dxa"/>
            </w:tcMar>
            <w:vAlign w:val="center"/>
          </w:tcPr>
          <w:p w14:paraId="76695CBA" w14:textId="77777777" w:rsidR="00585662" w:rsidRDefault="001D0A51">
            <w:r>
              <w:rPr>
                <w:b/>
                <w:color w:val="153B5B"/>
                <w:sz w:val="18"/>
              </w:rPr>
              <w:t>All Users</w:t>
            </w:r>
          </w:p>
        </w:tc>
        <w:tc>
          <w:tcPr>
            <w:tcW w:w="6694" w:type="dxa"/>
            <w:shd w:val="clear" w:color="auto" w:fill="F3F5F7"/>
            <w:tcMar>
              <w:top w:w="90" w:type="dxa"/>
              <w:left w:w="120" w:type="dxa"/>
              <w:bottom w:w="90" w:type="dxa"/>
              <w:right w:w="120" w:type="dxa"/>
            </w:tcMar>
            <w:vAlign w:val="center"/>
          </w:tcPr>
          <w:p w14:paraId="4317349F" w14:textId="77777777" w:rsidR="00585662" w:rsidRDefault="001D0A51">
            <w:r>
              <w:rPr>
                <w:sz w:val="18"/>
              </w:rPr>
              <w:t>Follow this policy; protect credentials, devices, and information; use approved tools; maintain records; and report incidents promptly.</w:t>
            </w:r>
          </w:p>
        </w:tc>
      </w:tr>
    </w:tbl>
    <w:p w14:paraId="01D228DE" w14:textId="77777777" w:rsidR="00585662" w:rsidRDefault="001D0A51">
      <w:pPr>
        <w:pStyle w:val="Ttulo1"/>
      </w:pPr>
      <w:r>
        <w:t>20. Exceptions and Non-Compliance</w:t>
      </w:r>
    </w:p>
    <w:p w14:paraId="76766BBE" w14:textId="77777777" w:rsidR="00585662" w:rsidRDefault="001D0A51">
      <w:r>
        <w:t>Exceptions shall be approved in advance by Management, documented in writing, limited in scope and duration, and supported by compensating controls. Non-compliance may result in removal of access, corrective action, additional training, contractual or disciplinary consequences, termination of the relationship, and notification to clients or competent authorities where appropriate.</w:t>
      </w:r>
    </w:p>
    <w:p w14:paraId="3810407A" w14:textId="77777777" w:rsidR="00585662" w:rsidRDefault="001D0A51">
      <w:pPr>
        <w:pStyle w:val="Ttulo1"/>
      </w:pPr>
      <w:r>
        <w:lastRenderedPageBreak/>
        <w:t>21. Effective Date and Review</w:t>
      </w:r>
    </w:p>
    <w:p w14:paraId="62865AD1" w14:textId="77777777" w:rsidR="00585662" w:rsidRDefault="001D0A51">
      <w:r>
        <w:t>This policy shall take effect upon approval and remain valid until replaced. It shall be reviewed at least annually and after material incidents or significant technological, security, contractual, organizational, or regulatory changes.</w:t>
      </w:r>
    </w:p>
    <w:p w14:paraId="5756DD3D" w14:textId="77777777" w:rsidR="00585662" w:rsidRDefault="001D0A51">
      <w:pPr>
        <w:pStyle w:val="Ttulo1"/>
      </w:pPr>
      <w:r>
        <w:t>Annex A. SharePoint and Collaboration Structure</w:t>
      </w:r>
    </w:p>
    <w:p w14:paraId="3A725AC8" w14:textId="77777777" w:rsidR="00585662" w:rsidRDefault="001D0A51">
      <w:r>
        <w:t>The following structure reflects the current operating model and may be adapted by Management while preserving equivalent access and record controls:</w:t>
      </w:r>
    </w:p>
    <w:tbl>
      <w:tblPr>
        <w:tblW w:w="9144" w:type="dxa"/>
        <w:jc w:val="center"/>
        <w:tblLayout w:type="fixed"/>
        <w:tblLook w:val="04A0" w:firstRow="1" w:lastRow="0" w:firstColumn="1" w:lastColumn="0" w:noHBand="0" w:noVBand="1"/>
      </w:tblPr>
      <w:tblGrid>
        <w:gridCol w:w="2200"/>
        <w:gridCol w:w="4000"/>
        <w:gridCol w:w="2944"/>
      </w:tblGrid>
      <w:tr w:rsidR="00585662" w14:paraId="080F5F1E" w14:textId="77777777">
        <w:trPr>
          <w:tblHeader/>
          <w:jc w:val="center"/>
        </w:trPr>
        <w:tc>
          <w:tcPr>
            <w:tcW w:w="2200" w:type="dxa"/>
            <w:shd w:val="clear" w:color="auto" w:fill="153B5B"/>
            <w:tcMar>
              <w:top w:w="90" w:type="dxa"/>
              <w:left w:w="120" w:type="dxa"/>
              <w:bottom w:w="90" w:type="dxa"/>
              <w:right w:w="120" w:type="dxa"/>
            </w:tcMar>
            <w:vAlign w:val="center"/>
          </w:tcPr>
          <w:p w14:paraId="50117A87" w14:textId="77777777" w:rsidR="00585662" w:rsidRDefault="001D0A51">
            <w:r>
              <w:rPr>
                <w:b/>
                <w:color w:val="FFFFFF"/>
                <w:sz w:val="18"/>
              </w:rPr>
              <w:t>Workspace</w:t>
            </w:r>
          </w:p>
        </w:tc>
        <w:tc>
          <w:tcPr>
            <w:tcW w:w="4000" w:type="dxa"/>
            <w:shd w:val="clear" w:color="auto" w:fill="153B5B"/>
            <w:tcMar>
              <w:top w:w="90" w:type="dxa"/>
              <w:left w:w="120" w:type="dxa"/>
              <w:bottom w:w="90" w:type="dxa"/>
              <w:right w:w="120" w:type="dxa"/>
            </w:tcMar>
            <w:vAlign w:val="center"/>
          </w:tcPr>
          <w:p w14:paraId="49967F02" w14:textId="77777777" w:rsidR="00585662" w:rsidRDefault="001D0A51">
            <w:r>
              <w:rPr>
                <w:b/>
                <w:color w:val="FFFFFF"/>
                <w:sz w:val="18"/>
              </w:rPr>
              <w:t>Purpose</w:t>
            </w:r>
          </w:p>
        </w:tc>
        <w:tc>
          <w:tcPr>
            <w:tcW w:w="2944" w:type="dxa"/>
            <w:shd w:val="clear" w:color="auto" w:fill="153B5B"/>
            <w:tcMar>
              <w:top w:w="90" w:type="dxa"/>
              <w:left w:w="120" w:type="dxa"/>
              <w:bottom w:w="90" w:type="dxa"/>
              <w:right w:w="120" w:type="dxa"/>
            </w:tcMar>
            <w:vAlign w:val="center"/>
          </w:tcPr>
          <w:p w14:paraId="2D935422" w14:textId="77777777" w:rsidR="00585662" w:rsidRDefault="001D0A51">
            <w:r>
              <w:rPr>
                <w:b/>
                <w:color w:val="FFFFFF"/>
                <w:sz w:val="18"/>
              </w:rPr>
              <w:t>Typical Access</w:t>
            </w:r>
          </w:p>
        </w:tc>
      </w:tr>
      <w:tr w:rsidR="00585662" w14:paraId="6A9E660C" w14:textId="77777777">
        <w:trPr>
          <w:jc w:val="center"/>
        </w:trPr>
        <w:tc>
          <w:tcPr>
            <w:tcW w:w="2200" w:type="dxa"/>
            <w:tcMar>
              <w:top w:w="90" w:type="dxa"/>
              <w:left w:w="120" w:type="dxa"/>
              <w:bottom w:w="90" w:type="dxa"/>
              <w:right w:w="120" w:type="dxa"/>
            </w:tcMar>
            <w:vAlign w:val="center"/>
          </w:tcPr>
          <w:p w14:paraId="50C0AF4E" w14:textId="77777777" w:rsidR="00585662" w:rsidRDefault="001D0A51">
            <w:r>
              <w:rPr>
                <w:b/>
                <w:color w:val="153B5B"/>
                <w:sz w:val="18"/>
              </w:rPr>
              <w:t>Corporate</w:t>
            </w:r>
          </w:p>
        </w:tc>
        <w:tc>
          <w:tcPr>
            <w:tcW w:w="4000" w:type="dxa"/>
            <w:tcMar>
              <w:top w:w="90" w:type="dxa"/>
              <w:left w:w="120" w:type="dxa"/>
              <w:bottom w:w="90" w:type="dxa"/>
              <w:right w:w="120" w:type="dxa"/>
            </w:tcMar>
            <w:vAlign w:val="center"/>
          </w:tcPr>
          <w:p w14:paraId="0B122007" w14:textId="77777777" w:rsidR="00585662" w:rsidRDefault="001D0A51">
            <w:r>
              <w:rPr>
                <w:sz w:val="18"/>
              </w:rPr>
              <w:t>Accounting, contracts, payments, governance, and restricted institutional records.</w:t>
            </w:r>
          </w:p>
        </w:tc>
        <w:tc>
          <w:tcPr>
            <w:tcW w:w="2944" w:type="dxa"/>
            <w:tcMar>
              <w:top w:w="90" w:type="dxa"/>
              <w:left w:w="120" w:type="dxa"/>
              <w:bottom w:w="90" w:type="dxa"/>
              <w:right w:w="120" w:type="dxa"/>
            </w:tcMar>
            <w:vAlign w:val="center"/>
          </w:tcPr>
          <w:p w14:paraId="5163541B" w14:textId="77777777" w:rsidR="00585662" w:rsidRDefault="001D0A51">
            <w:r>
              <w:rPr>
                <w:sz w:val="18"/>
              </w:rPr>
              <w:t>Partners and specifically authorized persons.</w:t>
            </w:r>
          </w:p>
        </w:tc>
      </w:tr>
      <w:tr w:rsidR="00585662" w14:paraId="41C1F782" w14:textId="77777777">
        <w:trPr>
          <w:jc w:val="center"/>
        </w:trPr>
        <w:tc>
          <w:tcPr>
            <w:tcW w:w="2200" w:type="dxa"/>
            <w:shd w:val="clear" w:color="auto" w:fill="F3F5F7"/>
            <w:tcMar>
              <w:top w:w="90" w:type="dxa"/>
              <w:left w:w="120" w:type="dxa"/>
              <w:bottom w:w="90" w:type="dxa"/>
              <w:right w:w="120" w:type="dxa"/>
            </w:tcMar>
            <w:vAlign w:val="center"/>
          </w:tcPr>
          <w:p w14:paraId="59BDDD2F" w14:textId="77777777" w:rsidR="00585662" w:rsidRDefault="001D0A51">
            <w:r>
              <w:rPr>
                <w:b/>
                <w:color w:val="153B5B"/>
                <w:sz w:val="18"/>
              </w:rPr>
              <w:t>Administracion</w:t>
            </w:r>
          </w:p>
        </w:tc>
        <w:tc>
          <w:tcPr>
            <w:tcW w:w="4000" w:type="dxa"/>
            <w:shd w:val="clear" w:color="auto" w:fill="F3F5F7"/>
            <w:tcMar>
              <w:top w:w="90" w:type="dxa"/>
              <w:left w:w="120" w:type="dxa"/>
              <w:bottom w:w="90" w:type="dxa"/>
              <w:right w:w="120" w:type="dxa"/>
            </w:tcMar>
            <w:vAlign w:val="center"/>
          </w:tcPr>
          <w:p w14:paraId="63DB3375" w14:textId="77777777" w:rsidR="00585662" w:rsidRDefault="001D0A51">
            <w:r>
              <w:rPr>
                <w:sz w:val="18"/>
              </w:rPr>
              <w:t>Internal operations, proposals, institutional materials, communications, roster, contacts, and pipeline.</w:t>
            </w:r>
          </w:p>
        </w:tc>
        <w:tc>
          <w:tcPr>
            <w:tcW w:w="2944" w:type="dxa"/>
            <w:shd w:val="clear" w:color="auto" w:fill="F3F5F7"/>
            <w:tcMar>
              <w:top w:w="90" w:type="dxa"/>
              <w:left w:w="120" w:type="dxa"/>
              <w:bottom w:w="90" w:type="dxa"/>
              <w:right w:w="120" w:type="dxa"/>
            </w:tcMar>
            <w:vAlign w:val="center"/>
          </w:tcPr>
          <w:p w14:paraId="6B51F21B" w14:textId="77777777" w:rsidR="00585662" w:rsidRDefault="001D0A51">
            <w:r>
              <w:rPr>
                <w:sz w:val="18"/>
              </w:rPr>
              <w:t>Partners and permitted consultants.</w:t>
            </w:r>
          </w:p>
        </w:tc>
      </w:tr>
      <w:tr w:rsidR="00585662" w14:paraId="6B667FBA" w14:textId="77777777">
        <w:trPr>
          <w:jc w:val="center"/>
        </w:trPr>
        <w:tc>
          <w:tcPr>
            <w:tcW w:w="2200" w:type="dxa"/>
            <w:tcMar>
              <w:top w:w="90" w:type="dxa"/>
              <w:left w:w="120" w:type="dxa"/>
              <w:bottom w:w="90" w:type="dxa"/>
              <w:right w:w="120" w:type="dxa"/>
            </w:tcMar>
            <w:vAlign w:val="center"/>
          </w:tcPr>
          <w:p w14:paraId="49412040" w14:textId="77777777" w:rsidR="00585662" w:rsidRDefault="001D0A51">
            <w:r>
              <w:rPr>
                <w:b/>
                <w:color w:val="153B5B"/>
                <w:sz w:val="18"/>
              </w:rPr>
              <w:t>Project Channel / Site</w:t>
            </w:r>
          </w:p>
        </w:tc>
        <w:tc>
          <w:tcPr>
            <w:tcW w:w="4000" w:type="dxa"/>
            <w:tcMar>
              <w:top w:w="90" w:type="dxa"/>
              <w:left w:w="120" w:type="dxa"/>
              <w:bottom w:w="90" w:type="dxa"/>
              <w:right w:w="120" w:type="dxa"/>
            </w:tcMar>
            <w:vAlign w:val="center"/>
          </w:tcPr>
          <w:p w14:paraId="627F11E9" w14:textId="77777777" w:rsidR="00585662" w:rsidRDefault="001D0A51">
            <w:r>
              <w:rPr>
                <w:sz w:val="18"/>
              </w:rPr>
              <w:t>Project-specific proposals, contracts, inputs, working papers, deliverables, approvals, and closure records.</w:t>
            </w:r>
          </w:p>
        </w:tc>
        <w:tc>
          <w:tcPr>
            <w:tcW w:w="2944" w:type="dxa"/>
            <w:tcMar>
              <w:top w:w="90" w:type="dxa"/>
              <w:left w:w="120" w:type="dxa"/>
              <w:bottom w:w="90" w:type="dxa"/>
              <w:right w:w="120" w:type="dxa"/>
            </w:tcMar>
            <w:vAlign w:val="center"/>
          </w:tcPr>
          <w:p w14:paraId="3FDF0F9B" w14:textId="77777777" w:rsidR="00585662" w:rsidRDefault="001D0A51">
            <w:r>
              <w:rPr>
                <w:sz w:val="18"/>
              </w:rPr>
              <w:t>Assigned project team and approved guests.</w:t>
            </w:r>
          </w:p>
        </w:tc>
      </w:tr>
    </w:tbl>
    <w:p w14:paraId="563EFB47" w14:textId="77777777" w:rsidR="00585662" w:rsidRDefault="001D0A51">
      <w:pPr>
        <w:pStyle w:val="Ttulo2"/>
      </w:pPr>
      <w:r>
        <w:t>Minimum folders under SharePoint\Administracion</w:t>
      </w:r>
    </w:p>
    <w:p w14:paraId="493AC49C" w14:textId="77777777" w:rsidR="00585662" w:rsidRDefault="001D0A51">
      <w:pPr>
        <w:pStyle w:val="Listaconvietas"/>
        <w:spacing w:after="80"/>
      </w:pPr>
      <w:r>
        <w:t>Propuestas</w:t>
      </w:r>
    </w:p>
    <w:p w14:paraId="6E956B23" w14:textId="77777777" w:rsidR="00585662" w:rsidRDefault="001D0A51">
      <w:pPr>
        <w:pStyle w:val="Listaconvietas"/>
        <w:spacing w:after="80"/>
      </w:pPr>
      <w:r>
        <w:t>Propuestas en Consideracion</w:t>
      </w:r>
    </w:p>
    <w:p w14:paraId="753C0F14" w14:textId="77777777" w:rsidR="00585662" w:rsidRDefault="001D0A51">
      <w:pPr>
        <w:pStyle w:val="Listaconvietas"/>
        <w:spacing w:after="80"/>
      </w:pPr>
      <w:r>
        <w:t>Propuestas Remitidas</w:t>
      </w:r>
    </w:p>
    <w:p w14:paraId="1C1B6BBA" w14:textId="77777777" w:rsidR="00585662" w:rsidRDefault="001D0A51">
      <w:pPr>
        <w:pStyle w:val="Listaconvietas"/>
        <w:spacing w:after="80"/>
      </w:pPr>
      <w:r>
        <w:t>Institucional</w:t>
      </w:r>
    </w:p>
    <w:p w14:paraId="630082FA" w14:textId="77777777" w:rsidR="00585662" w:rsidRDefault="001D0A51">
      <w:pPr>
        <w:pStyle w:val="Listaconvietas"/>
        <w:spacing w:after="80"/>
      </w:pPr>
      <w:r>
        <w:t>Politicas y Procesos</w:t>
      </w:r>
    </w:p>
    <w:p w14:paraId="25ADAACE" w14:textId="77777777" w:rsidR="00585662" w:rsidRDefault="001D0A51">
      <w:pPr>
        <w:pStyle w:val="Listaconvietas"/>
        <w:spacing w:after="80"/>
      </w:pPr>
      <w:r>
        <w:t>Informacion de la Firma</w:t>
      </w:r>
    </w:p>
    <w:p w14:paraId="127E6F97" w14:textId="77777777" w:rsidR="00585662" w:rsidRDefault="001D0A51">
      <w:pPr>
        <w:pStyle w:val="Listaconvietas"/>
        <w:spacing w:after="80"/>
      </w:pPr>
      <w:r>
        <w:t>Presentacion e imagen institucional</w:t>
      </w:r>
    </w:p>
    <w:p w14:paraId="178BA3AA" w14:textId="77777777" w:rsidR="00585662" w:rsidRDefault="001D0A51">
      <w:pPr>
        <w:pStyle w:val="Listaconvietas"/>
        <w:spacing w:after="80"/>
      </w:pPr>
      <w:r>
        <w:t>Comunicacion</w:t>
      </w:r>
    </w:p>
    <w:p w14:paraId="63125FE3" w14:textId="77777777" w:rsidR="00585662" w:rsidRDefault="001D0A51">
      <w:pPr>
        <w:pStyle w:val="Listaconvietas"/>
        <w:spacing w:after="80"/>
      </w:pPr>
      <w:r>
        <w:t>Pagina Web</w:t>
      </w:r>
    </w:p>
    <w:p w14:paraId="52F56AF8" w14:textId="77777777" w:rsidR="00585662" w:rsidRDefault="001D0A51">
      <w:pPr>
        <w:pStyle w:val="Listaconvietas"/>
        <w:spacing w:after="80"/>
      </w:pPr>
      <w:r>
        <w:t>Roster y Contactos</w:t>
      </w:r>
    </w:p>
    <w:p w14:paraId="2C158E54" w14:textId="77777777" w:rsidR="00585662" w:rsidRDefault="001D0A51">
      <w:pPr>
        <w:pStyle w:val="Listaconvietas"/>
        <w:spacing w:after="80"/>
      </w:pPr>
      <w:r>
        <w:t>Pipeline</w:t>
      </w:r>
    </w:p>
    <w:p w14:paraId="5201E503" w14:textId="77777777" w:rsidR="00585662" w:rsidRDefault="001D0A51">
      <w:r>
        <w:br w:type="page"/>
      </w:r>
    </w:p>
    <w:p w14:paraId="2DBB7C48" w14:textId="77777777" w:rsidR="00585662" w:rsidRDefault="001D0A51">
      <w:pPr>
        <w:pStyle w:val="Ttulo1"/>
      </w:pPr>
      <w:r>
        <w:lastRenderedPageBreak/>
        <w:t>Annex B. Access and Offboarding Checklist</w:t>
      </w:r>
    </w:p>
    <w:p w14:paraId="0C9BA7FB" w14:textId="77777777" w:rsidR="00585662" w:rsidRDefault="001D0A51">
      <w:pPr>
        <w:spacing w:after="100"/>
        <w:ind w:left="173"/>
      </w:pPr>
      <w:r>
        <w:rPr>
          <w:color w:val="237B78"/>
          <w:sz w:val="22"/>
        </w:rPr>
        <w:t>☐</w:t>
      </w:r>
      <w:r>
        <w:rPr>
          <w:color w:val="237B78"/>
          <w:sz w:val="22"/>
        </w:rPr>
        <w:t xml:space="preserve">  </w:t>
      </w:r>
      <w:r>
        <w:t>Business need and contractual status confirmed.</w:t>
      </w:r>
    </w:p>
    <w:p w14:paraId="4A880925" w14:textId="77777777" w:rsidR="00585662" w:rsidRDefault="001D0A51">
      <w:pPr>
        <w:spacing w:after="100"/>
        <w:ind w:left="173"/>
      </w:pPr>
      <w:r>
        <w:rPr>
          <w:color w:val="237B78"/>
          <w:sz w:val="22"/>
        </w:rPr>
        <w:t>☐</w:t>
      </w:r>
      <w:r>
        <w:rPr>
          <w:color w:val="237B78"/>
          <w:sz w:val="22"/>
        </w:rPr>
        <w:t xml:space="preserve">  </w:t>
      </w:r>
      <w:r>
        <w:t>Individual account created; MFA enabled.</w:t>
      </w:r>
    </w:p>
    <w:p w14:paraId="5FD3BCC9" w14:textId="77777777" w:rsidR="00585662" w:rsidRDefault="001D0A51">
      <w:pPr>
        <w:spacing w:after="100"/>
        <w:ind w:left="173"/>
      </w:pPr>
      <w:r>
        <w:rPr>
          <w:color w:val="237B78"/>
          <w:sz w:val="22"/>
        </w:rPr>
        <w:t>☐</w:t>
      </w:r>
      <w:r>
        <w:rPr>
          <w:color w:val="237B78"/>
          <w:sz w:val="22"/>
        </w:rPr>
        <w:t xml:space="preserve">  </w:t>
      </w:r>
      <w:r>
        <w:t>Required applications and least-privilege permissions approved.</w:t>
      </w:r>
    </w:p>
    <w:p w14:paraId="58FE5DE2" w14:textId="77777777" w:rsidR="00585662" w:rsidRDefault="001D0A51">
      <w:pPr>
        <w:spacing w:after="100"/>
        <w:ind w:left="173"/>
      </w:pPr>
      <w:r>
        <w:rPr>
          <w:color w:val="237B78"/>
          <w:sz w:val="22"/>
        </w:rPr>
        <w:t>☐</w:t>
      </w:r>
      <w:r>
        <w:rPr>
          <w:color w:val="237B78"/>
          <w:sz w:val="22"/>
        </w:rPr>
        <w:t xml:space="preserve">  </w:t>
      </w:r>
      <w:r>
        <w:t>Project Teams and SharePoint access assigned.</w:t>
      </w:r>
    </w:p>
    <w:p w14:paraId="31649266" w14:textId="77777777" w:rsidR="00585662" w:rsidRDefault="001D0A51">
      <w:pPr>
        <w:spacing w:after="100"/>
        <w:ind w:left="173"/>
      </w:pPr>
      <w:r>
        <w:rPr>
          <w:color w:val="237B78"/>
          <w:sz w:val="22"/>
        </w:rPr>
        <w:t>☐</w:t>
      </w:r>
      <w:r>
        <w:rPr>
          <w:color w:val="237B78"/>
          <w:sz w:val="22"/>
        </w:rPr>
        <w:t xml:space="preserve">  </w:t>
      </w:r>
      <w:r>
        <w:t>Policies and project-specific security instructions provided.</w:t>
      </w:r>
    </w:p>
    <w:p w14:paraId="7A513116" w14:textId="77777777" w:rsidR="00585662" w:rsidRDefault="001D0A51">
      <w:pPr>
        <w:spacing w:after="100"/>
        <w:ind w:left="173"/>
      </w:pPr>
      <w:r>
        <w:rPr>
          <w:color w:val="237B78"/>
          <w:sz w:val="22"/>
        </w:rPr>
        <w:t>☐</w:t>
      </w:r>
      <w:r>
        <w:rPr>
          <w:color w:val="237B78"/>
          <w:sz w:val="22"/>
        </w:rPr>
        <w:t xml:space="preserve">  </w:t>
      </w:r>
      <w:r>
        <w:t>Equipment and exceptional privileges recorded.</w:t>
      </w:r>
    </w:p>
    <w:p w14:paraId="17D517A0" w14:textId="77777777" w:rsidR="00585662" w:rsidRDefault="001D0A51">
      <w:pPr>
        <w:spacing w:after="100"/>
        <w:ind w:left="173"/>
      </w:pPr>
      <w:r>
        <w:rPr>
          <w:color w:val="237B78"/>
          <w:sz w:val="22"/>
        </w:rPr>
        <w:t>☐</w:t>
      </w:r>
      <w:r>
        <w:rPr>
          <w:color w:val="237B78"/>
          <w:sz w:val="22"/>
        </w:rPr>
        <w:t xml:space="preserve">  </w:t>
      </w:r>
      <w:r>
        <w:t>Handover completed and authoritative records transferred.</w:t>
      </w:r>
    </w:p>
    <w:p w14:paraId="64F807B3" w14:textId="77777777" w:rsidR="00585662" w:rsidRDefault="001D0A51">
      <w:pPr>
        <w:spacing w:after="100"/>
        <w:ind w:left="173"/>
      </w:pPr>
      <w:r>
        <w:rPr>
          <w:color w:val="237B78"/>
          <w:sz w:val="22"/>
        </w:rPr>
        <w:t>☐</w:t>
      </w:r>
      <w:r>
        <w:rPr>
          <w:color w:val="237B78"/>
          <w:sz w:val="22"/>
        </w:rPr>
        <w:t xml:space="preserve">  </w:t>
      </w:r>
      <w:r>
        <w:t>External sharing links, guest accounts, and project permissions reviewed.</w:t>
      </w:r>
    </w:p>
    <w:p w14:paraId="1A4C4F2C" w14:textId="77777777" w:rsidR="00585662" w:rsidRDefault="001D0A51">
      <w:pPr>
        <w:spacing w:after="100"/>
        <w:ind w:left="173"/>
      </w:pPr>
      <w:r>
        <w:rPr>
          <w:color w:val="237B78"/>
          <w:sz w:val="22"/>
        </w:rPr>
        <w:t>☐</w:t>
      </w:r>
      <w:r>
        <w:rPr>
          <w:color w:val="237B78"/>
          <w:sz w:val="22"/>
        </w:rPr>
        <w:t xml:space="preserve">  </w:t>
      </w:r>
      <w:r>
        <w:t>Sessions revoked and account disabled at the agreed time.</w:t>
      </w:r>
    </w:p>
    <w:p w14:paraId="7C860919" w14:textId="77777777" w:rsidR="00585662" w:rsidRDefault="001D0A51">
      <w:pPr>
        <w:spacing w:after="100"/>
        <w:ind w:left="173"/>
      </w:pPr>
      <w:r>
        <w:rPr>
          <w:color w:val="237B78"/>
          <w:sz w:val="22"/>
        </w:rPr>
        <w:t>☐</w:t>
      </w:r>
      <w:r>
        <w:rPr>
          <w:color w:val="237B78"/>
          <w:sz w:val="22"/>
        </w:rPr>
        <w:t xml:space="preserve">  </w:t>
      </w:r>
      <w:r>
        <w:t>Equipment recovered and data securely archived or deleted.</w:t>
      </w:r>
    </w:p>
    <w:p w14:paraId="3D17F42D" w14:textId="77777777" w:rsidR="00585662" w:rsidRDefault="001D0A51">
      <w:r>
        <w:br w:type="page"/>
      </w:r>
    </w:p>
    <w:p w14:paraId="5AFF31FF" w14:textId="77777777" w:rsidR="00585662" w:rsidRDefault="001D0A51">
      <w:pPr>
        <w:pStyle w:val="Ttulo1"/>
      </w:pPr>
      <w:r>
        <w:lastRenderedPageBreak/>
        <w:t>Annex C. Minimum Security Incident Record</w:t>
      </w:r>
    </w:p>
    <w:tbl>
      <w:tblPr>
        <w:tblW w:w="9144" w:type="dxa"/>
        <w:jc w:val="center"/>
        <w:tblLayout w:type="fixed"/>
        <w:tblLook w:val="04A0" w:firstRow="1" w:lastRow="0" w:firstColumn="1" w:lastColumn="0" w:noHBand="0" w:noVBand="1"/>
      </w:tblPr>
      <w:tblGrid>
        <w:gridCol w:w="3200"/>
        <w:gridCol w:w="5944"/>
      </w:tblGrid>
      <w:tr w:rsidR="00585662" w14:paraId="1F344CF7" w14:textId="77777777">
        <w:trPr>
          <w:jc w:val="center"/>
        </w:trPr>
        <w:tc>
          <w:tcPr>
            <w:tcW w:w="3200" w:type="dxa"/>
            <w:shd w:val="clear" w:color="auto" w:fill="F3F5F7"/>
            <w:tcMar>
              <w:top w:w="120" w:type="dxa"/>
              <w:left w:w="120" w:type="dxa"/>
              <w:bottom w:w="210" w:type="dxa"/>
              <w:right w:w="120" w:type="dxa"/>
            </w:tcMar>
          </w:tcPr>
          <w:p w14:paraId="0B2DE0B4" w14:textId="77777777" w:rsidR="00585662" w:rsidRDefault="001D0A51">
            <w:r>
              <w:rPr>
                <w:b/>
                <w:color w:val="153B5B"/>
                <w:sz w:val="18"/>
              </w:rPr>
              <w:t>Date and Time</w:t>
            </w:r>
          </w:p>
        </w:tc>
        <w:tc>
          <w:tcPr>
            <w:tcW w:w="5944" w:type="dxa"/>
            <w:tcMar>
              <w:top w:w="120" w:type="dxa"/>
              <w:left w:w="120" w:type="dxa"/>
              <w:bottom w:w="210" w:type="dxa"/>
              <w:right w:w="120" w:type="dxa"/>
            </w:tcMar>
          </w:tcPr>
          <w:p w14:paraId="7A11FD6E" w14:textId="77777777" w:rsidR="00585662" w:rsidRDefault="00585662"/>
        </w:tc>
      </w:tr>
      <w:tr w:rsidR="00585662" w14:paraId="1190D3EE" w14:textId="77777777">
        <w:trPr>
          <w:jc w:val="center"/>
        </w:trPr>
        <w:tc>
          <w:tcPr>
            <w:tcW w:w="3200" w:type="dxa"/>
            <w:shd w:val="clear" w:color="auto" w:fill="F3F5F7"/>
            <w:tcMar>
              <w:top w:w="120" w:type="dxa"/>
              <w:left w:w="120" w:type="dxa"/>
              <w:bottom w:w="210" w:type="dxa"/>
              <w:right w:w="120" w:type="dxa"/>
            </w:tcMar>
          </w:tcPr>
          <w:p w14:paraId="347957B4" w14:textId="77777777" w:rsidR="00585662" w:rsidRDefault="001D0A51">
            <w:r>
              <w:rPr>
                <w:b/>
                <w:color w:val="153B5B"/>
                <w:sz w:val="18"/>
              </w:rPr>
              <w:t>Reporter / Contact</w:t>
            </w:r>
          </w:p>
        </w:tc>
        <w:tc>
          <w:tcPr>
            <w:tcW w:w="5944" w:type="dxa"/>
            <w:tcMar>
              <w:top w:w="120" w:type="dxa"/>
              <w:left w:w="120" w:type="dxa"/>
              <w:bottom w:w="210" w:type="dxa"/>
              <w:right w:w="120" w:type="dxa"/>
            </w:tcMar>
          </w:tcPr>
          <w:p w14:paraId="2E26622B" w14:textId="77777777" w:rsidR="00585662" w:rsidRDefault="00585662"/>
        </w:tc>
      </w:tr>
      <w:tr w:rsidR="00585662" w14:paraId="05C69789" w14:textId="77777777">
        <w:trPr>
          <w:jc w:val="center"/>
        </w:trPr>
        <w:tc>
          <w:tcPr>
            <w:tcW w:w="3200" w:type="dxa"/>
            <w:shd w:val="clear" w:color="auto" w:fill="F3F5F7"/>
            <w:tcMar>
              <w:top w:w="120" w:type="dxa"/>
              <w:left w:w="120" w:type="dxa"/>
              <w:bottom w:w="210" w:type="dxa"/>
              <w:right w:w="120" w:type="dxa"/>
            </w:tcMar>
          </w:tcPr>
          <w:p w14:paraId="7C1F0FCC" w14:textId="77777777" w:rsidR="00585662" w:rsidRDefault="001D0A51">
            <w:r>
              <w:rPr>
                <w:b/>
                <w:color w:val="153B5B"/>
                <w:sz w:val="18"/>
              </w:rPr>
              <w:t>Affected User, Device, or System</w:t>
            </w:r>
          </w:p>
        </w:tc>
        <w:tc>
          <w:tcPr>
            <w:tcW w:w="5944" w:type="dxa"/>
            <w:tcMar>
              <w:top w:w="120" w:type="dxa"/>
              <w:left w:w="120" w:type="dxa"/>
              <w:bottom w:w="210" w:type="dxa"/>
              <w:right w:w="120" w:type="dxa"/>
            </w:tcMar>
          </w:tcPr>
          <w:p w14:paraId="4EAE0A1B" w14:textId="77777777" w:rsidR="00585662" w:rsidRDefault="00585662"/>
        </w:tc>
      </w:tr>
      <w:tr w:rsidR="00585662" w14:paraId="5E0BFCD4" w14:textId="77777777">
        <w:trPr>
          <w:jc w:val="center"/>
        </w:trPr>
        <w:tc>
          <w:tcPr>
            <w:tcW w:w="3200" w:type="dxa"/>
            <w:shd w:val="clear" w:color="auto" w:fill="F3F5F7"/>
            <w:tcMar>
              <w:top w:w="120" w:type="dxa"/>
              <w:left w:w="120" w:type="dxa"/>
              <w:bottom w:w="210" w:type="dxa"/>
              <w:right w:w="120" w:type="dxa"/>
            </w:tcMar>
          </w:tcPr>
          <w:p w14:paraId="2EB02190" w14:textId="77777777" w:rsidR="00585662" w:rsidRDefault="001D0A51">
            <w:r>
              <w:rPr>
                <w:b/>
                <w:color w:val="153B5B"/>
                <w:sz w:val="18"/>
              </w:rPr>
              <w:t>Type of Incident</w:t>
            </w:r>
          </w:p>
        </w:tc>
        <w:tc>
          <w:tcPr>
            <w:tcW w:w="5944" w:type="dxa"/>
            <w:tcMar>
              <w:top w:w="120" w:type="dxa"/>
              <w:left w:w="120" w:type="dxa"/>
              <w:bottom w:w="210" w:type="dxa"/>
              <w:right w:w="120" w:type="dxa"/>
            </w:tcMar>
          </w:tcPr>
          <w:p w14:paraId="36044D08" w14:textId="77777777" w:rsidR="00585662" w:rsidRDefault="00585662"/>
        </w:tc>
      </w:tr>
      <w:tr w:rsidR="00585662" w14:paraId="38DA4834" w14:textId="77777777">
        <w:trPr>
          <w:jc w:val="center"/>
        </w:trPr>
        <w:tc>
          <w:tcPr>
            <w:tcW w:w="3200" w:type="dxa"/>
            <w:shd w:val="clear" w:color="auto" w:fill="F3F5F7"/>
            <w:tcMar>
              <w:top w:w="120" w:type="dxa"/>
              <w:left w:w="120" w:type="dxa"/>
              <w:bottom w:w="210" w:type="dxa"/>
              <w:right w:w="120" w:type="dxa"/>
            </w:tcMar>
          </w:tcPr>
          <w:p w14:paraId="0CEF3174" w14:textId="77777777" w:rsidR="00585662" w:rsidRDefault="001D0A51">
            <w:r>
              <w:rPr>
                <w:b/>
                <w:color w:val="153B5B"/>
                <w:sz w:val="18"/>
              </w:rPr>
              <w:t>Information Potentially Involved</w:t>
            </w:r>
          </w:p>
        </w:tc>
        <w:tc>
          <w:tcPr>
            <w:tcW w:w="5944" w:type="dxa"/>
            <w:tcMar>
              <w:top w:w="120" w:type="dxa"/>
              <w:left w:w="120" w:type="dxa"/>
              <w:bottom w:w="210" w:type="dxa"/>
              <w:right w:w="120" w:type="dxa"/>
            </w:tcMar>
          </w:tcPr>
          <w:p w14:paraId="4F48D9D9" w14:textId="77777777" w:rsidR="00585662" w:rsidRDefault="00585662"/>
        </w:tc>
      </w:tr>
      <w:tr w:rsidR="00585662" w14:paraId="19407585" w14:textId="77777777">
        <w:trPr>
          <w:jc w:val="center"/>
        </w:trPr>
        <w:tc>
          <w:tcPr>
            <w:tcW w:w="3200" w:type="dxa"/>
            <w:shd w:val="clear" w:color="auto" w:fill="F3F5F7"/>
            <w:tcMar>
              <w:top w:w="120" w:type="dxa"/>
              <w:left w:w="120" w:type="dxa"/>
              <w:bottom w:w="210" w:type="dxa"/>
              <w:right w:w="120" w:type="dxa"/>
            </w:tcMar>
          </w:tcPr>
          <w:p w14:paraId="2910BBB9" w14:textId="77777777" w:rsidR="00585662" w:rsidRDefault="001D0A51">
            <w:r>
              <w:rPr>
                <w:b/>
                <w:color w:val="153B5B"/>
                <w:sz w:val="18"/>
              </w:rPr>
              <w:t>Immediate Actions Taken</w:t>
            </w:r>
          </w:p>
        </w:tc>
        <w:tc>
          <w:tcPr>
            <w:tcW w:w="5944" w:type="dxa"/>
            <w:tcMar>
              <w:top w:w="120" w:type="dxa"/>
              <w:left w:w="120" w:type="dxa"/>
              <w:bottom w:w="210" w:type="dxa"/>
              <w:right w:w="120" w:type="dxa"/>
            </w:tcMar>
          </w:tcPr>
          <w:p w14:paraId="01FE70F7" w14:textId="77777777" w:rsidR="00585662" w:rsidRDefault="00585662"/>
        </w:tc>
      </w:tr>
      <w:tr w:rsidR="00585662" w14:paraId="2B21F6AA" w14:textId="77777777">
        <w:trPr>
          <w:jc w:val="center"/>
        </w:trPr>
        <w:tc>
          <w:tcPr>
            <w:tcW w:w="3200" w:type="dxa"/>
            <w:shd w:val="clear" w:color="auto" w:fill="F3F5F7"/>
            <w:tcMar>
              <w:top w:w="120" w:type="dxa"/>
              <w:left w:w="120" w:type="dxa"/>
              <w:bottom w:w="210" w:type="dxa"/>
              <w:right w:w="120" w:type="dxa"/>
            </w:tcMar>
          </w:tcPr>
          <w:p w14:paraId="58E9353A" w14:textId="77777777" w:rsidR="00585662" w:rsidRDefault="001D0A51">
            <w:r>
              <w:rPr>
                <w:b/>
                <w:color w:val="153B5B"/>
                <w:sz w:val="18"/>
              </w:rPr>
              <w:t>Persons Notified</w:t>
            </w:r>
          </w:p>
        </w:tc>
        <w:tc>
          <w:tcPr>
            <w:tcW w:w="5944" w:type="dxa"/>
            <w:tcMar>
              <w:top w:w="120" w:type="dxa"/>
              <w:left w:w="120" w:type="dxa"/>
              <w:bottom w:w="210" w:type="dxa"/>
              <w:right w:w="120" w:type="dxa"/>
            </w:tcMar>
          </w:tcPr>
          <w:p w14:paraId="05ABCE9C" w14:textId="77777777" w:rsidR="00585662" w:rsidRDefault="00585662"/>
        </w:tc>
      </w:tr>
      <w:tr w:rsidR="00585662" w14:paraId="18DED035" w14:textId="77777777">
        <w:trPr>
          <w:jc w:val="center"/>
        </w:trPr>
        <w:tc>
          <w:tcPr>
            <w:tcW w:w="3200" w:type="dxa"/>
            <w:shd w:val="clear" w:color="auto" w:fill="F3F5F7"/>
            <w:tcMar>
              <w:top w:w="120" w:type="dxa"/>
              <w:left w:w="120" w:type="dxa"/>
              <w:bottom w:w="210" w:type="dxa"/>
              <w:right w:w="120" w:type="dxa"/>
            </w:tcMar>
          </w:tcPr>
          <w:p w14:paraId="51008FE1" w14:textId="77777777" w:rsidR="00585662" w:rsidRDefault="001D0A51">
            <w:r>
              <w:rPr>
                <w:b/>
                <w:color w:val="153B5B"/>
                <w:sz w:val="18"/>
              </w:rPr>
              <w:t>Containment and Recovery</w:t>
            </w:r>
          </w:p>
        </w:tc>
        <w:tc>
          <w:tcPr>
            <w:tcW w:w="5944" w:type="dxa"/>
            <w:tcMar>
              <w:top w:w="120" w:type="dxa"/>
              <w:left w:w="120" w:type="dxa"/>
              <w:bottom w:w="210" w:type="dxa"/>
              <w:right w:w="120" w:type="dxa"/>
            </w:tcMar>
          </w:tcPr>
          <w:p w14:paraId="1D9C8674" w14:textId="77777777" w:rsidR="00585662" w:rsidRDefault="00585662"/>
        </w:tc>
      </w:tr>
      <w:tr w:rsidR="00585662" w14:paraId="28A91FC1" w14:textId="77777777">
        <w:trPr>
          <w:jc w:val="center"/>
        </w:trPr>
        <w:tc>
          <w:tcPr>
            <w:tcW w:w="3200" w:type="dxa"/>
            <w:shd w:val="clear" w:color="auto" w:fill="F3F5F7"/>
            <w:tcMar>
              <w:top w:w="120" w:type="dxa"/>
              <w:left w:w="120" w:type="dxa"/>
              <w:bottom w:w="210" w:type="dxa"/>
              <w:right w:w="120" w:type="dxa"/>
            </w:tcMar>
          </w:tcPr>
          <w:p w14:paraId="36E64058" w14:textId="77777777" w:rsidR="00585662" w:rsidRDefault="001D0A51">
            <w:r>
              <w:rPr>
                <w:b/>
                <w:color w:val="153B5B"/>
                <w:sz w:val="18"/>
              </w:rPr>
              <w:t>Client / External Notification Decision</w:t>
            </w:r>
          </w:p>
        </w:tc>
        <w:tc>
          <w:tcPr>
            <w:tcW w:w="5944" w:type="dxa"/>
            <w:tcMar>
              <w:top w:w="120" w:type="dxa"/>
              <w:left w:w="120" w:type="dxa"/>
              <w:bottom w:w="210" w:type="dxa"/>
              <w:right w:w="120" w:type="dxa"/>
            </w:tcMar>
          </w:tcPr>
          <w:p w14:paraId="3A3F4790" w14:textId="77777777" w:rsidR="00585662" w:rsidRDefault="00585662"/>
        </w:tc>
      </w:tr>
      <w:tr w:rsidR="00585662" w14:paraId="67389CC6" w14:textId="77777777">
        <w:trPr>
          <w:jc w:val="center"/>
        </w:trPr>
        <w:tc>
          <w:tcPr>
            <w:tcW w:w="3200" w:type="dxa"/>
            <w:shd w:val="clear" w:color="auto" w:fill="F3F5F7"/>
            <w:tcMar>
              <w:top w:w="120" w:type="dxa"/>
              <w:left w:w="120" w:type="dxa"/>
              <w:bottom w:w="210" w:type="dxa"/>
              <w:right w:w="120" w:type="dxa"/>
            </w:tcMar>
          </w:tcPr>
          <w:p w14:paraId="7B33EAAE" w14:textId="77777777" w:rsidR="00585662" w:rsidRDefault="001D0A51">
            <w:r>
              <w:rPr>
                <w:b/>
                <w:color w:val="153B5B"/>
                <w:sz w:val="18"/>
              </w:rPr>
              <w:t>Root Cause and Corrective Actions</w:t>
            </w:r>
          </w:p>
        </w:tc>
        <w:tc>
          <w:tcPr>
            <w:tcW w:w="5944" w:type="dxa"/>
            <w:tcMar>
              <w:top w:w="120" w:type="dxa"/>
              <w:left w:w="120" w:type="dxa"/>
              <w:bottom w:w="210" w:type="dxa"/>
              <w:right w:w="120" w:type="dxa"/>
            </w:tcMar>
          </w:tcPr>
          <w:p w14:paraId="11BEFE90" w14:textId="77777777" w:rsidR="00585662" w:rsidRDefault="00585662"/>
        </w:tc>
      </w:tr>
      <w:tr w:rsidR="00585662" w14:paraId="722A7919" w14:textId="77777777">
        <w:trPr>
          <w:jc w:val="center"/>
        </w:trPr>
        <w:tc>
          <w:tcPr>
            <w:tcW w:w="3200" w:type="dxa"/>
            <w:shd w:val="clear" w:color="auto" w:fill="F3F5F7"/>
            <w:tcMar>
              <w:top w:w="120" w:type="dxa"/>
              <w:left w:w="120" w:type="dxa"/>
              <w:bottom w:w="210" w:type="dxa"/>
              <w:right w:w="120" w:type="dxa"/>
            </w:tcMar>
          </w:tcPr>
          <w:p w14:paraId="01E33632" w14:textId="77777777" w:rsidR="00585662" w:rsidRDefault="001D0A51">
            <w:r>
              <w:rPr>
                <w:b/>
                <w:color w:val="153B5B"/>
                <w:sz w:val="18"/>
              </w:rPr>
              <w:t>Closure Date and Approval</w:t>
            </w:r>
          </w:p>
        </w:tc>
        <w:tc>
          <w:tcPr>
            <w:tcW w:w="5944" w:type="dxa"/>
            <w:tcMar>
              <w:top w:w="120" w:type="dxa"/>
              <w:left w:w="120" w:type="dxa"/>
              <w:bottom w:w="210" w:type="dxa"/>
              <w:right w:w="120" w:type="dxa"/>
            </w:tcMar>
          </w:tcPr>
          <w:p w14:paraId="04A2BC9D" w14:textId="77777777" w:rsidR="00585662" w:rsidRDefault="00585662"/>
        </w:tc>
      </w:tr>
    </w:tbl>
    <w:p w14:paraId="7DCECF8A" w14:textId="77777777" w:rsidR="001D0A51" w:rsidRDefault="001D0A51"/>
    <w:sectPr w:rsidR="001D0A51" w:rsidSect="00034616">
      <w:headerReference w:type="default" r:id="rId11"/>
      <w:footerReference w:type="default" r:id="rId12"/>
      <w:pgSz w:w="12240" w:h="15840"/>
      <w:pgMar w:top="1080" w:right="1296" w:bottom="1037"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F9C53" w14:textId="77777777" w:rsidR="001D0A51" w:rsidRDefault="001D0A51">
      <w:pPr>
        <w:spacing w:after="0" w:line="240" w:lineRule="auto"/>
      </w:pPr>
      <w:r>
        <w:separator/>
      </w:r>
    </w:p>
  </w:endnote>
  <w:endnote w:type="continuationSeparator" w:id="0">
    <w:p w14:paraId="20A6657A" w14:textId="77777777" w:rsidR="001D0A51" w:rsidRDefault="001D0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9CF7D" w14:textId="3A366421" w:rsidR="00585662" w:rsidRDefault="0058566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C11C0" w14:textId="77777777" w:rsidR="001D0A51" w:rsidRDefault="001D0A51">
      <w:pPr>
        <w:spacing w:after="0" w:line="240" w:lineRule="auto"/>
      </w:pPr>
      <w:r>
        <w:separator/>
      </w:r>
    </w:p>
  </w:footnote>
  <w:footnote w:type="continuationSeparator" w:id="0">
    <w:p w14:paraId="5C486DA0" w14:textId="77777777" w:rsidR="001D0A51" w:rsidRDefault="001D0A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D5646" w14:textId="77777777" w:rsidR="00585662" w:rsidRDefault="001D0A51">
    <w:pPr>
      <w:pStyle w:val="Encabezado"/>
      <w:jc w:val="right"/>
    </w:pPr>
    <w:r>
      <w:rPr>
        <w:b/>
        <w:color w:val="5F6B76"/>
        <w:sz w:val="17"/>
      </w:rPr>
      <w:t xml:space="preserve">ROA </w:t>
    </w:r>
    <w:proofErr w:type="gramStart"/>
    <w:r>
      <w:rPr>
        <w:b/>
        <w:color w:val="5F6B76"/>
        <w:sz w:val="17"/>
      </w:rPr>
      <w:t>PARTNERS  |</w:t>
    </w:r>
    <w:proofErr w:type="gramEnd"/>
    <w:r>
      <w:rPr>
        <w:b/>
        <w:color w:val="5F6B76"/>
        <w:sz w:val="17"/>
      </w:rPr>
      <w:t xml:space="preserve">  INSTITUTIONAL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108497893">
    <w:abstractNumId w:val="8"/>
  </w:num>
  <w:num w:numId="2" w16cid:durableId="1063408021">
    <w:abstractNumId w:val="6"/>
  </w:num>
  <w:num w:numId="3" w16cid:durableId="1512600047">
    <w:abstractNumId w:val="5"/>
  </w:num>
  <w:num w:numId="4" w16cid:durableId="2097093022">
    <w:abstractNumId w:val="4"/>
  </w:num>
  <w:num w:numId="5" w16cid:durableId="2019387950">
    <w:abstractNumId w:val="7"/>
  </w:num>
  <w:num w:numId="6" w16cid:durableId="1439368435">
    <w:abstractNumId w:val="3"/>
  </w:num>
  <w:num w:numId="7" w16cid:durableId="297030671">
    <w:abstractNumId w:val="2"/>
  </w:num>
  <w:num w:numId="8" w16cid:durableId="132525704">
    <w:abstractNumId w:val="1"/>
  </w:num>
  <w:num w:numId="9" w16cid:durableId="1035077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0A51"/>
    <w:rsid w:val="0029639D"/>
    <w:rsid w:val="00326F90"/>
    <w:rsid w:val="004A6F6F"/>
    <w:rsid w:val="00585662"/>
    <w:rsid w:val="0088713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C8DFB04-8E6C-460A-959F-6DDA38DBF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02830"/>
      <w:sz w:val="21"/>
    </w:rPr>
  </w:style>
  <w:style w:type="paragraph" w:styleId="Ttulo1">
    <w:name w:val="heading 1"/>
    <w:basedOn w:val="Normal"/>
    <w:next w:val="Normal"/>
    <w:link w:val="Ttulo1Car"/>
    <w:uiPriority w:val="9"/>
    <w:qFormat/>
    <w:rsid w:val="00FC693F"/>
    <w:pPr>
      <w:keepNext/>
      <w:keepLines/>
      <w:spacing w:before="300" w:after="140"/>
      <w:outlineLvl w:val="0"/>
    </w:pPr>
    <w:rPr>
      <w:rFonts w:asciiTheme="majorHAnsi" w:eastAsiaTheme="majorEastAsia" w:hAnsiTheme="majorHAnsi" w:cstheme="majorBidi"/>
      <w:b/>
      <w:bCs/>
      <w:color w:val="153B5B"/>
      <w:sz w:val="32"/>
      <w:szCs w:val="28"/>
    </w:rPr>
  </w:style>
  <w:style w:type="paragraph" w:styleId="Ttulo2">
    <w:name w:val="heading 2"/>
    <w:basedOn w:val="Normal"/>
    <w:next w:val="Normal"/>
    <w:link w:val="Ttulo2Car"/>
    <w:uiPriority w:val="9"/>
    <w:unhideWhenUsed/>
    <w:qFormat/>
    <w:rsid w:val="00FC693F"/>
    <w:pPr>
      <w:keepNext/>
      <w:keepLines/>
      <w:spacing w:before="220" w:after="100"/>
      <w:outlineLvl w:val="1"/>
    </w:pPr>
    <w:rPr>
      <w:rFonts w:asciiTheme="majorHAnsi" w:eastAsiaTheme="majorEastAsia" w:hAnsiTheme="majorHAnsi" w:cstheme="majorBidi"/>
      <w:b/>
      <w:bCs/>
      <w:color w:val="237B78"/>
      <w:sz w:val="25"/>
      <w:szCs w:val="26"/>
    </w:rPr>
  </w:style>
  <w:style w:type="paragraph" w:styleId="Ttulo3">
    <w:name w:val="heading 3"/>
    <w:basedOn w:val="Normal"/>
    <w:next w:val="Normal"/>
    <w:link w:val="Ttulo3Car"/>
    <w:uiPriority w:val="9"/>
    <w:unhideWhenUsed/>
    <w:qFormat/>
    <w:rsid w:val="00FC693F"/>
    <w:pPr>
      <w:keepNext/>
      <w:keepLines/>
      <w:spacing w:before="160" w:after="60"/>
      <w:outlineLvl w:val="2"/>
    </w:pPr>
    <w:rPr>
      <w:rFonts w:asciiTheme="majorHAnsi" w:eastAsiaTheme="majorEastAsia" w:hAnsiTheme="majorHAnsi" w:cstheme="majorBidi"/>
      <w:b/>
      <w:bCs/>
      <w:color w:val="153B5B"/>
      <w:sz w:val="22"/>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153B5B"/>
      <w:spacing w:val="5"/>
      <w:kern w:val="28"/>
      <w:sz w:val="56"/>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keepNext/>
      <w:numPr>
        <w:ilvl w:val="1"/>
      </w:numPr>
      <w:spacing w:after="240"/>
    </w:pPr>
    <w:rPr>
      <w:rFonts w:asciiTheme="majorHAnsi" w:eastAsiaTheme="majorEastAsia" w:hAnsiTheme="majorHAnsi" w:cstheme="majorBidi"/>
      <w:i/>
      <w:iCs/>
      <w:color w:val="5F6B76"/>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e80b9cd-e2ff-442b-8c9d-b6f5a2783cc9">
      <Terms xmlns="http://schemas.microsoft.com/office/infopath/2007/PartnerControls"/>
    </lcf76f155ced4ddcb4097134ff3c332f>
    <TaxCatchAll xmlns="5645e1bf-5bf0-4ab9-a0c2-30c0c843297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309AC4440136BF4A8DCA59628B8786D5" ma:contentTypeVersion="19" ma:contentTypeDescription="Crear nuevo documento." ma:contentTypeScope="" ma:versionID="f837cd2c691c2e8e0a8b3df9a4ea23ea">
  <xsd:schema xmlns:xsd="http://www.w3.org/2001/XMLSchema" xmlns:xs="http://www.w3.org/2001/XMLSchema" xmlns:p="http://schemas.microsoft.com/office/2006/metadata/properties" xmlns:ns2="ce80b9cd-e2ff-442b-8c9d-b6f5a2783cc9" xmlns:ns3="5645e1bf-5bf0-4ab9-a0c2-30c0c843297e" targetNamespace="http://schemas.microsoft.com/office/2006/metadata/properties" ma:root="true" ma:fieldsID="1990cffa2f0db3df2dba6195b48760b3" ns2:_="" ns3:_="">
    <xsd:import namespace="ce80b9cd-e2ff-442b-8c9d-b6f5a2783cc9"/>
    <xsd:import namespace="5645e1bf-5bf0-4ab9-a0c2-30c0c84329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80b9cd-e2ff-442b-8c9d-b6f5a2783c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03147563-17de-4bb1-9871-91335d4dbc39"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45e1bf-5bf0-4ab9-a0c2-30c0c843297e"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e216d050-c2dc-42a6-a4c8-4e254fb3afa8}" ma:internalName="TaxCatchAll" ma:showField="CatchAllData" ma:web="5645e1bf-5bf0-4ab9-a0c2-30c0c84329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2DBE1F-591B-4C66-B541-5F73D3152AE3}">
  <ds:schemaRefs>
    <ds:schemaRef ds:uri="http://schemas.microsoft.com/office/2006/metadata/properties"/>
    <ds:schemaRef ds:uri="http://schemas.microsoft.com/office/infopath/2007/PartnerControls"/>
    <ds:schemaRef ds:uri="ce80b9cd-e2ff-442b-8c9d-b6f5a2783cc9"/>
    <ds:schemaRef ds:uri="5645e1bf-5bf0-4ab9-a0c2-30c0c843297e"/>
  </ds:schemaRefs>
</ds:datastoreItem>
</file>

<file path=customXml/itemProps2.xml><?xml version="1.0" encoding="utf-8"?>
<ds:datastoreItem xmlns:ds="http://schemas.openxmlformats.org/officeDocument/2006/customXml" ds:itemID="{8534CFA1-D86C-4BE4-874A-4750284257D3}">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8887582D-F366-4451-AC77-025692C4A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80b9cd-e2ff-442b-8c9d-b6f5a2783cc9"/>
    <ds:schemaRef ds:uri="5645e1bf-5bf0-4ab9-a0c2-30c0c84329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3205</Words>
  <Characters>17630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Miguel Vallone</cp:lastModifiedBy>
  <cp:revision>2</cp:revision>
  <dcterms:created xsi:type="dcterms:W3CDTF">2013-12-23T23:15:00Z</dcterms:created>
  <dcterms:modified xsi:type="dcterms:W3CDTF">2026-08-25T01:30:00Z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0x010100309AC4440136BF4A8DCA59628B8786D5</vt:lpwstr>
  </property>
  <property fmtid="{D5CDD505-2E9C-101B-9397-08002B2CF9AE}" pid="3" name="MediaServiceImageTags">
    <vt:lpwstr/>
  </property>
</Properties>
</file>